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39935" w14:textId="1F43EB81" w:rsidR="00006040" w:rsidRDefault="00CE6C4B" w:rsidP="00A807D4">
      <w:pPr>
        <w:spacing w:after="160" w:line="259" w:lineRule="auto"/>
        <w:rPr>
          <w:rFonts w:ascii="Calibri" w:eastAsia="Calibri" w:hAnsi="Calibri"/>
          <w:b/>
          <w:lang w:val="fi-FI"/>
        </w:rPr>
      </w:pPr>
      <w:proofErr w:type="spellStart"/>
      <w:r>
        <w:rPr>
          <w:rFonts w:ascii="Calibri" w:eastAsia="Calibri" w:hAnsi="Calibri"/>
          <w:b/>
          <w:lang w:val="fi-FI"/>
        </w:rPr>
        <w:t>EMN:n</w:t>
      </w:r>
      <w:proofErr w:type="spellEnd"/>
      <w:r>
        <w:rPr>
          <w:rFonts w:ascii="Calibri" w:eastAsia="Calibri" w:hAnsi="Calibri"/>
          <w:b/>
          <w:lang w:val="fi-FI"/>
        </w:rPr>
        <w:t xml:space="preserve"> raportti</w:t>
      </w:r>
      <w:r w:rsidR="0001647A">
        <w:rPr>
          <w:rFonts w:ascii="Calibri" w:eastAsia="Calibri" w:hAnsi="Calibri"/>
          <w:b/>
          <w:lang w:val="fi-FI"/>
        </w:rPr>
        <w:t xml:space="preserve">: </w:t>
      </w:r>
      <w:r w:rsidR="008C516B" w:rsidRPr="008C516B">
        <w:rPr>
          <w:rFonts w:ascii="Calibri" w:eastAsia="Calibri" w:hAnsi="Calibri"/>
          <w:b/>
          <w:lang w:val="fi-FI"/>
        </w:rPr>
        <w:t xml:space="preserve">Kielteisen turvapaikkapäätöksen saaneiden paluu </w:t>
      </w:r>
      <w:r w:rsidR="004D7B95">
        <w:rPr>
          <w:rFonts w:ascii="Calibri" w:eastAsia="Calibri" w:hAnsi="Calibri"/>
          <w:b/>
          <w:lang w:val="fi-FI"/>
        </w:rPr>
        <w:t xml:space="preserve">on </w:t>
      </w:r>
      <w:r w:rsidR="008C516B" w:rsidRPr="008C516B">
        <w:rPr>
          <w:rFonts w:ascii="Calibri" w:eastAsia="Calibri" w:hAnsi="Calibri"/>
          <w:b/>
          <w:lang w:val="fi-FI"/>
        </w:rPr>
        <w:t>haasteellista</w:t>
      </w:r>
    </w:p>
    <w:p w14:paraId="44A89112" w14:textId="271F7E86" w:rsidR="000A07B6" w:rsidRPr="00006040" w:rsidRDefault="004D7B95" w:rsidP="00A807D4">
      <w:pPr>
        <w:spacing w:after="160" w:line="259" w:lineRule="auto"/>
        <w:rPr>
          <w:rFonts w:ascii="Calibri" w:eastAsia="Calibri" w:hAnsi="Calibri"/>
          <w:b/>
          <w:lang w:val="fi-FI"/>
        </w:rPr>
      </w:pPr>
      <w:r>
        <w:rPr>
          <w:rFonts w:ascii="Calibri" w:eastAsia="Calibri" w:hAnsi="Calibri"/>
          <w:i/>
          <w:lang w:val="fi-FI"/>
        </w:rPr>
        <w:t>Hankalimpia ovat palautukset Suomesta suurimpiin turvapaikanhakijamaihin.</w:t>
      </w:r>
    </w:p>
    <w:p w14:paraId="197B61DE" w14:textId="1B48887C" w:rsidR="00F11CB5" w:rsidRDefault="008C516B" w:rsidP="00D77CA2">
      <w:pPr>
        <w:spacing w:after="160" w:line="259" w:lineRule="auto"/>
        <w:rPr>
          <w:rFonts w:ascii="Calibri" w:eastAsia="Calibri" w:hAnsi="Calibri"/>
          <w:sz w:val="22"/>
          <w:szCs w:val="22"/>
          <w:lang w:val="fi-FI"/>
        </w:rPr>
      </w:pPr>
      <w:r w:rsidRPr="008C516B">
        <w:rPr>
          <w:rFonts w:ascii="Calibri" w:eastAsia="Calibri" w:hAnsi="Calibri"/>
          <w:sz w:val="22"/>
          <w:szCs w:val="22"/>
          <w:lang w:val="fi-FI"/>
        </w:rPr>
        <w:t>Euroopan muuttoliikeverkoston (EMN) äskettäin julkaisema</w:t>
      </w:r>
      <w:r w:rsidR="000A07B6">
        <w:rPr>
          <w:rFonts w:ascii="Calibri" w:eastAsia="Calibri" w:hAnsi="Calibri"/>
          <w:sz w:val="22"/>
          <w:szCs w:val="22"/>
          <w:lang w:val="fi-FI"/>
        </w:rPr>
        <w:t>n</w:t>
      </w:r>
      <w:r w:rsidRPr="008C516B">
        <w:rPr>
          <w:rFonts w:ascii="Calibri" w:eastAsia="Calibri" w:hAnsi="Calibri"/>
          <w:sz w:val="22"/>
          <w:szCs w:val="22"/>
          <w:lang w:val="fi-FI"/>
        </w:rPr>
        <w:t xml:space="preserve"> raport</w:t>
      </w:r>
      <w:r w:rsidR="000A07B6">
        <w:rPr>
          <w:rFonts w:ascii="Calibri" w:eastAsia="Calibri" w:hAnsi="Calibri"/>
          <w:sz w:val="22"/>
          <w:szCs w:val="22"/>
          <w:lang w:val="fi-FI"/>
        </w:rPr>
        <w:t>in</w:t>
      </w:r>
      <w:r w:rsidRPr="008C516B">
        <w:rPr>
          <w:rFonts w:ascii="Calibri" w:eastAsia="Calibri" w:hAnsi="Calibri"/>
          <w:sz w:val="22"/>
          <w:szCs w:val="22"/>
          <w:lang w:val="fi-FI"/>
        </w:rPr>
        <w:t xml:space="preserve"> mukaan</w:t>
      </w:r>
      <w:r w:rsidR="000A07B6">
        <w:rPr>
          <w:rFonts w:ascii="Calibri" w:eastAsia="Calibri" w:hAnsi="Calibri"/>
          <w:sz w:val="22"/>
          <w:szCs w:val="22"/>
          <w:lang w:val="fi-FI"/>
        </w:rPr>
        <w:t xml:space="preserve"> kielteisen turvapaikkapäätöksen saaneiden</w:t>
      </w:r>
      <w:r w:rsidRPr="008C516B">
        <w:rPr>
          <w:rFonts w:ascii="Calibri" w:eastAsia="Calibri" w:hAnsi="Calibri"/>
          <w:sz w:val="22"/>
          <w:szCs w:val="22"/>
          <w:lang w:val="fi-FI"/>
        </w:rPr>
        <w:t xml:space="preserve"> palauttamise</w:t>
      </w:r>
      <w:r w:rsidR="008D7E9A">
        <w:rPr>
          <w:rFonts w:ascii="Calibri" w:eastAsia="Calibri" w:hAnsi="Calibri"/>
          <w:sz w:val="22"/>
          <w:szCs w:val="22"/>
          <w:lang w:val="fi-FI"/>
        </w:rPr>
        <w:t>en</w:t>
      </w:r>
      <w:r w:rsidRPr="008C516B">
        <w:rPr>
          <w:rFonts w:ascii="Calibri" w:eastAsia="Calibri" w:hAnsi="Calibri"/>
          <w:sz w:val="22"/>
          <w:szCs w:val="22"/>
          <w:lang w:val="fi-FI"/>
        </w:rPr>
        <w:t xml:space="preserve"> </w:t>
      </w:r>
      <w:r w:rsidR="000F1281">
        <w:rPr>
          <w:rFonts w:ascii="Calibri" w:eastAsia="Calibri" w:hAnsi="Calibri"/>
          <w:sz w:val="22"/>
          <w:szCs w:val="22"/>
          <w:lang w:val="fi-FI"/>
        </w:rPr>
        <w:t xml:space="preserve">Suomesta </w:t>
      </w:r>
      <w:r w:rsidR="000A07B6">
        <w:rPr>
          <w:rFonts w:ascii="Calibri" w:eastAsia="Calibri" w:hAnsi="Calibri"/>
          <w:sz w:val="22"/>
          <w:szCs w:val="22"/>
          <w:lang w:val="fi-FI"/>
        </w:rPr>
        <w:t>kotimai</w:t>
      </w:r>
      <w:r w:rsidR="00F11CB5">
        <w:rPr>
          <w:rFonts w:ascii="Calibri" w:eastAsia="Calibri" w:hAnsi="Calibri"/>
          <w:sz w:val="22"/>
          <w:szCs w:val="22"/>
          <w:lang w:val="fi-FI"/>
        </w:rPr>
        <w:t xml:space="preserve">hinsa liittyy monia haasteita. </w:t>
      </w:r>
    </w:p>
    <w:p w14:paraId="04E8EEFD" w14:textId="3B732D77" w:rsidR="00672517" w:rsidRDefault="007578AA" w:rsidP="00D77CA2">
      <w:pPr>
        <w:spacing w:after="160" w:line="259" w:lineRule="auto"/>
        <w:rPr>
          <w:rFonts w:ascii="Calibri" w:eastAsia="Calibri" w:hAnsi="Calibri"/>
          <w:sz w:val="22"/>
          <w:szCs w:val="22"/>
          <w:lang w:val="fi-FI"/>
        </w:rPr>
      </w:pPr>
      <w:r w:rsidRPr="00C81A70">
        <w:rPr>
          <w:rFonts w:ascii="Calibri" w:eastAsia="Calibri" w:hAnsi="Calibri"/>
          <w:sz w:val="22"/>
          <w:szCs w:val="22"/>
          <w:lang w:val="fi-FI"/>
        </w:rPr>
        <w:t>Palautuksia</w:t>
      </w:r>
      <w:r w:rsidR="00EC7CF8" w:rsidRPr="00C81A70">
        <w:rPr>
          <w:rFonts w:ascii="Calibri" w:eastAsia="Calibri" w:hAnsi="Calibri"/>
          <w:sz w:val="22"/>
          <w:szCs w:val="22"/>
          <w:lang w:val="fi-FI"/>
        </w:rPr>
        <w:t xml:space="preserve"> saattavat hankaloittaa</w:t>
      </w:r>
      <w:r w:rsidRPr="00C81A70">
        <w:rPr>
          <w:rFonts w:ascii="Calibri" w:eastAsia="Calibri" w:hAnsi="Calibri"/>
          <w:sz w:val="22"/>
          <w:szCs w:val="22"/>
          <w:lang w:val="fi-FI"/>
        </w:rPr>
        <w:t xml:space="preserve"> </w:t>
      </w:r>
      <w:r w:rsidR="00EC7CF8" w:rsidRPr="00C81A70">
        <w:rPr>
          <w:rFonts w:ascii="Calibri" w:eastAsia="Calibri" w:hAnsi="Calibri"/>
          <w:sz w:val="22"/>
          <w:szCs w:val="22"/>
          <w:lang w:val="fi-FI"/>
        </w:rPr>
        <w:t>palaajalta puuttuvat</w:t>
      </w:r>
      <w:r w:rsidR="00F11CB5" w:rsidRPr="00C81A70">
        <w:rPr>
          <w:rFonts w:ascii="Calibri" w:eastAsia="Calibri" w:hAnsi="Calibri"/>
          <w:sz w:val="22"/>
          <w:szCs w:val="22"/>
          <w:lang w:val="fi-FI"/>
        </w:rPr>
        <w:t xml:space="preserve"> </w:t>
      </w:r>
      <w:r w:rsidR="008C516B" w:rsidRPr="00C81A70">
        <w:rPr>
          <w:rFonts w:ascii="Calibri" w:eastAsia="Calibri" w:hAnsi="Calibri"/>
          <w:sz w:val="22"/>
          <w:szCs w:val="22"/>
          <w:lang w:val="fi-FI"/>
        </w:rPr>
        <w:t>henkilöllisyysasiakirj</w:t>
      </w:r>
      <w:r w:rsidRPr="00C81A70">
        <w:rPr>
          <w:rFonts w:ascii="Calibri" w:eastAsia="Calibri" w:hAnsi="Calibri"/>
          <w:sz w:val="22"/>
          <w:szCs w:val="22"/>
          <w:lang w:val="fi-FI"/>
        </w:rPr>
        <w:t>at</w:t>
      </w:r>
      <w:r w:rsidR="008C516B" w:rsidRPr="00C81A70">
        <w:rPr>
          <w:rFonts w:ascii="Calibri" w:eastAsia="Calibri" w:hAnsi="Calibri"/>
          <w:sz w:val="22"/>
          <w:szCs w:val="22"/>
          <w:lang w:val="fi-FI"/>
        </w:rPr>
        <w:t xml:space="preserve">, </w:t>
      </w:r>
      <w:proofErr w:type="spellStart"/>
      <w:r w:rsidRPr="00C81A70">
        <w:rPr>
          <w:rFonts w:ascii="Calibri" w:eastAsia="Calibri" w:hAnsi="Calibri"/>
          <w:sz w:val="22"/>
          <w:szCs w:val="22"/>
          <w:lang w:val="fi-FI"/>
        </w:rPr>
        <w:t>takkuava</w:t>
      </w:r>
      <w:proofErr w:type="spellEnd"/>
      <w:r w:rsidRPr="00C81A70">
        <w:rPr>
          <w:rFonts w:ascii="Calibri" w:eastAsia="Calibri" w:hAnsi="Calibri"/>
          <w:sz w:val="22"/>
          <w:szCs w:val="22"/>
          <w:lang w:val="fi-FI"/>
        </w:rPr>
        <w:t xml:space="preserve"> </w:t>
      </w:r>
      <w:r w:rsidR="008C516B" w:rsidRPr="00C81A70">
        <w:rPr>
          <w:rFonts w:ascii="Calibri" w:eastAsia="Calibri" w:hAnsi="Calibri"/>
          <w:sz w:val="22"/>
          <w:szCs w:val="22"/>
          <w:lang w:val="fi-FI"/>
        </w:rPr>
        <w:t xml:space="preserve">viranomaisyhteistyö </w:t>
      </w:r>
      <w:r w:rsidR="00EC7CF8" w:rsidRPr="00C81A70">
        <w:rPr>
          <w:rFonts w:ascii="Calibri" w:eastAsia="Calibri" w:hAnsi="Calibri"/>
          <w:sz w:val="22"/>
          <w:szCs w:val="22"/>
          <w:lang w:val="fi-FI"/>
        </w:rPr>
        <w:t xml:space="preserve">vastaanottavan maan kanssa </w:t>
      </w:r>
      <w:r w:rsidR="008C516B" w:rsidRPr="00C81A70">
        <w:rPr>
          <w:rFonts w:ascii="Calibri" w:eastAsia="Calibri" w:hAnsi="Calibri"/>
          <w:sz w:val="22"/>
          <w:szCs w:val="22"/>
          <w:lang w:val="fi-FI"/>
        </w:rPr>
        <w:t xml:space="preserve">sekä </w:t>
      </w:r>
      <w:r w:rsidR="00EC7CF8" w:rsidRPr="00C81A70">
        <w:rPr>
          <w:rFonts w:ascii="Calibri" w:eastAsia="Calibri" w:hAnsi="Calibri"/>
          <w:sz w:val="22"/>
          <w:szCs w:val="22"/>
          <w:lang w:val="fi-FI"/>
        </w:rPr>
        <w:t>palaajan negatiivinen</w:t>
      </w:r>
      <w:r w:rsidR="008C516B" w:rsidRPr="00C81A70">
        <w:rPr>
          <w:rFonts w:ascii="Calibri" w:eastAsia="Calibri" w:hAnsi="Calibri"/>
          <w:sz w:val="22"/>
          <w:szCs w:val="22"/>
          <w:lang w:val="fi-FI"/>
        </w:rPr>
        <w:t xml:space="preserve"> suhtautuminen paluuseen. Etenkin suurimpien turvapaikanhakijamaiden </w:t>
      </w:r>
      <w:r w:rsidR="000A07B6" w:rsidRPr="00C81A70">
        <w:rPr>
          <w:rFonts w:ascii="Calibri" w:eastAsia="Calibri" w:hAnsi="Calibri"/>
          <w:sz w:val="22"/>
          <w:szCs w:val="22"/>
          <w:lang w:val="fi-FI"/>
        </w:rPr>
        <w:t xml:space="preserve">eli </w:t>
      </w:r>
      <w:r w:rsidR="008C516B" w:rsidRPr="00C81A70">
        <w:rPr>
          <w:rFonts w:ascii="Calibri" w:eastAsia="Calibri" w:hAnsi="Calibri"/>
          <w:sz w:val="22"/>
          <w:szCs w:val="22"/>
          <w:lang w:val="fi-FI"/>
        </w:rPr>
        <w:t>Irakin, Somalian ja Afganistanin viranomaiset saattavat kieltäytyä vastaanottamasta henkilöitä, jotka eivät palaa omasta tahdostaan.</w:t>
      </w:r>
      <w:r w:rsidR="000A07B6" w:rsidRPr="00C81A70" w:rsidDel="000A07B6">
        <w:rPr>
          <w:rFonts w:ascii="Calibri" w:eastAsia="Calibri" w:hAnsi="Calibri"/>
          <w:sz w:val="22"/>
          <w:szCs w:val="22"/>
          <w:lang w:val="fi-FI"/>
        </w:rPr>
        <w:t xml:space="preserve"> </w:t>
      </w:r>
    </w:p>
    <w:p w14:paraId="4EE31E32" w14:textId="2E0AC158" w:rsidR="007578AA" w:rsidRPr="00672517" w:rsidRDefault="004D7B95" w:rsidP="0028371C">
      <w:pPr>
        <w:pStyle w:val="Luettelokappale"/>
        <w:spacing w:after="160" w:line="259" w:lineRule="auto"/>
        <w:rPr>
          <w:rFonts w:ascii="Calibri" w:eastAsia="Calibri" w:hAnsi="Calibri"/>
          <w:b/>
          <w:sz w:val="22"/>
          <w:szCs w:val="22"/>
          <w:lang w:val="fi-FI"/>
        </w:rPr>
      </w:pPr>
      <w:r>
        <w:rPr>
          <w:rFonts w:asciiTheme="minorHAnsi" w:eastAsiaTheme="minorEastAsia" w:hAnsiTheme="minorHAnsi"/>
          <w:sz w:val="22"/>
          <w:szCs w:val="22"/>
          <w:lang w:val="fi-FI" w:eastAsia="zh-CN"/>
        </w:rPr>
        <w:sym w:font="Symbol" w:char="F02D"/>
      </w:r>
      <w:r>
        <w:rPr>
          <w:rFonts w:asciiTheme="minorHAnsi" w:eastAsiaTheme="minorEastAsia" w:hAnsiTheme="minorHAnsi"/>
          <w:sz w:val="22"/>
          <w:szCs w:val="22"/>
          <w:lang w:val="fi-FI" w:eastAsia="zh-CN"/>
        </w:rPr>
        <w:t xml:space="preserve"> </w:t>
      </w:r>
      <w:r w:rsidR="00AA6022">
        <w:rPr>
          <w:rFonts w:asciiTheme="minorHAnsi" w:eastAsiaTheme="minorEastAsia" w:hAnsiTheme="minorHAnsi"/>
          <w:sz w:val="22"/>
          <w:szCs w:val="22"/>
          <w:lang w:val="fi-FI" w:eastAsia="zh-CN"/>
        </w:rPr>
        <w:t>Alkuperä- ja kauttakulkumaiden kanssa tehtävä yhteistyö on keskeistä paluiden toteutumisen kannalta. Viimeaikoina sekä Suomen hallitus että EU ovat satsanneet erityisesti takaisinottoa koskevien sopimusten aikaansaamiseksi. Takaisinottosopimukset ovat keske</w:t>
      </w:r>
      <w:r w:rsidR="00903A4A">
        <w:rPr>
          <w:rFonts w:asciiTheme="minorHAnsi" w:eastAsiaTheme="minorEastAsia" w:hAnsiTheme="minorHAnsi"/>
          <w:sz w:val="22"/>
          <w:szCs w:val="22"/>
          <w:lang w:val="fi-FI" w:eastAsia="zh-CN"/>
        </w:rPr>
        <w:t>inen väline laittoman maahanmuuto</w:t>
      </w:r>
      <w:r w:rsidR="00AA6022">
        <w:rPr>
          <w:rFonts w:asciiTheme="minorHAnsi" w:eastAsiaTheme="minorEastAsia" w:hAnsiTheme="minorHAnsi"/>
          <w:sz w:val="22"/>
          <w:szCs w:val="22"/>
          <w:lang w:val="fi-FI" w:eastAsia="zh-CN"/>
        </w:rPr>
        <w:t>n torjunnassa</w:t>
      </w:r>
      <w:r w:rsidR="00672517" w:rsidRPr="0028371C">
        <w:rPr>
          <w:rFonts w:ascii="Calibri" w:eastAsia="Calibri" w:hAnsi="Calibri"/>
          <w:sz w:val="22"/>
          <w:szCs w:val="22"/>
          <w:lang w:val="fi-FI"/>
        </w:rPr>
        <w:t xml:space="preserve">, </w:t>
      </w:r>
      <w:r w:rsidR="006F51F7">
        <w:rPr>
          <w:rFonts w:ascii="Calibri" w:eastAsia="Calibri" w:hAnsi="Calibri"/>
          <w:sz w:val="22"/>
          <w:szCs w:val="22"/>
          <w:lang w:val="fi-FI"/>
        </w:rPr>
        <w:t xml:space="preserve">toteaa </w:t>
      </w:r>
      <w:r w:rsidR="00672517" w:rsidRPr="0028371C">
        <w:rPr>
          <w:rFonts w:ascii="Calibri" w:eastAsia="Calibri" w:hAnsi="Calibri"/>
          <w:sz w:val="22"/>
          <w:szCs w:val="22"/>
          <w:lang w:val="fi-FI"/>
        </w:rPr>
        <w:t xml:space="preserve">sisäministeri </w:t>
      </w:r>
      <w:r w:rsidR="00672517" w:rsidRPr="0028371C">
        <w:rPr>
          <w:rFonts w:ascii="Calibri" w:eastAsia="Calibri" w:hAnsi="Calibri"/>
          <w:b/>
          <w:sz w:val="22"/>
          <w:szCs w:val="22"/>
          <w:lang w:val="fi-FI"/>
        </w:rPr>
        <w:t xml:space="preserve">Paula </w:t>
      </w:r>
      <w:proofErr w:type="spellStart"/>
      <w:r w:rsidR="00672517" w:rsidRPr="0028371C">
        <w:rPr>
          <w:rFonts w:ascii="Calibri" w:eastAsia="Calibri" w:hAnsi="Calibri"/>
          <w:b/>
          <w:sz w:val="22"/>
          <w:szCs w:val="22"/>
          <w:lang w:val="fi-FI"/>
        </w:rPr>
        <w:t>Risikko</w:t>
      </w:r>
      <w:proofErr w:type="spellEnd"/>
      <w:r w:rsidR="00672517" w:rsidRPr="008D7E9A">
        <w:rPr>
          <w:rFonts w:ascii="Calibri" w:eastAsia="Calibri" w:hAnsi="Calibri"/>
          <w:b/>
          <w:sz w:val="22"/>
          <w:szCs w:val="22"/>
          <w:lang w:val="fi-FI"/>
        </w:rPr>
        <w:t>.</w:t>
      </w:r>
    </w:p>
    <w:p w14:paraId="6C3249A7" w14:textId="04E51BDC" w:rsidR="00774AAC" w:rsidRPr="00AB7E6C" w:rsidRDefault="00BF0472" w:rsidP="00D77CA2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val="fi-FI"/>
        </w:rPr>
      </w:pPr>
      <w:r>
        <w:rPr>
          <w:rFonts w:ascii="Calibri" w:eastAsia="Calibri" w:hAnsi="Calibri"/>
          <w:b/>
          <w:sz w:val="22"/>
          <w:szCs w:val="22"/>
          <w:lang w:val="fi-FI"/>
        </w:rPr>
        <w:t>Suomella</w:t>
      </w:r>
      <w:r w:rsidR="004D7B95">
        <w:rPr>
          <w:rFonts w:ascii="Calibri" w:eastAsia="Calibri" w:hAnsi="Calibri"/>
          <w:b/>
          <w:sz w:val="22"/>
          <w:szCs w:val="22"/>
          <w:lang w:val="fi-FI"/>
        </w:rPr>
        <w:t xml:space="preserve"> on</w:t>
      </w:r>
      <w:r>
        <w:rPr>
          <w:rFonts w:ascii="Calibri" w:eastAsia="Calibri" w:hAnsi="Calibri"/>
          <w:b/>
          <w:sz w:val="22"/>
          <w:szCs w:val="22"/>
          <w:lang w:val="fi-FI"/>
        </w:rPr>
        <w:t xml:space="preserve"> loistava tilaisuus </w:t>
      </w:r>
      <w:r w:rsidR="00006040">
        <w:rPr>
          <w:rFonts w:ascii="Calibri" w:eastAsia="Calibri" w:hAnsi="Calibri"/>
          <w:b/>
          <w:sz w:val="22"/>
          <w:szCs w:val="22"/>
          <w:lang w:val="fi-FI"/>
        </w:rPr>
        <w:t>jatkaa hyvää työtä</w:t>
      </w:r>
    </w:p>
    <w:p w14:paraId="572117BC" w14:textId="477F84CB" w:rsidR="007578AA" w:rsidRDefault="00774AAC" w:rsidP="00D77CA2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fi-FI"/>
        </w:rPr>
      </w:pPr>
      <w:r>
        <w:rPr>
          <w:rFonts w:ascii="Calibri" w:eastAsia="Calibri" w:hAnsi="Calibri"/>
          <w:sz w:val="22"/>
          <w:szCs w:val="22"/>
          <w:lang w:val="fi-FI"/>
        </w:rPr>
        <w:t xml:space="preserve">Eurooppalaisittain katsottuna </w:t>
      </w:r>
      <w:r w:rsidR="00AB7E6C">
        <w:rPr>
          <w:rFonts w:ascii="Calibri" w:eastAsia="Calibri" w:hAnsi="Calibri"/>
          <w:sz w:val="22"/>
          <w:szCs w:val="22"/>
          <w:lang w:val="fi-FI"/>
        </w:rPr>
        <w:t>Suomeen ei ole muodostunut suurta</w:t>
      </w:r>
      <w:r>
        <w:rPr>
          <w:rFonts w:ascii="Calibri" w:eastAsia="Calibri" w:hAnsi="Calibri"/>
          <w:sz w:val="22"/>
          <w:szCs w:val="22"/>
          <w:lang w:val="fi-FI"/>
        </w:rPr>
        <w:t xml:space="preserve"> laittomasti</w:t>
      </w:r>
      <w:r w:rsidR="00AB7E6C">
        <w:rPr>
          <w:rFonts w:ascii="Calibri" w:eastAsia="Calibri" w:hAnsi="Calibri"/>
          <w:sz w:val="22"/>
          <w:szCs w:val="22"/>
          <w:lang w:val="fi-FI"/>
        </w:rPr>
        <w:t xml:space="preserve"> maassa</w:t>
      </w:r>
      <w:r>
        <w:rPr>
          <w:rFonts w:ascii="Calibri" w:eastAsia="Calibri" w:hAnsi="Calibri"/>
          <w:sz w:val="22"/>
          <w:szCs w:val="22"/>
          <w:lang w:val="fi-FI"/>
        </w:rPr>
        <w:t xml:space="preserve"> oleskelevien ryhmää. </w:t>
      </w:r>
      <w:r w:rsidR="007578AA">
        <w:rPr>
          <w:rFonts w:ascii="Calibri" w:eastAsia="Calibri" w:hAnsi="Calibri"/>
          <w:sz w:val="22"/>
          <w:szCs w:val="22"/>
          <w:lang w:val="fi-FI"/>
        </w:rPr>
        <w:t>Tutkimuksen mukaan p</w:t>
      </w:r>
      <w:r w:rsidR="008C516B">
        <w:rPr>
          <w:rFonts w:ascii="Calibri" w:eastAsia="Calibri" w:hAnsi="Calibri"/>
          <w:sz w:val="22"/>
          <w:szCs w:val="22"/>
          <w:lang w:val="fi-FI"/>
        </w:rPr>
        <w:t>oliisi on suorittanut m</w:t>
      </w:r>
      <w:r w:rsidR="00006040">
        <w:rPr>
          <w:rFonts w:ascii="Calibri" w:eastAsia="Calibri" w:hAnsi="Calibri"/>
          <w:sz w:val="22"/>
          <w:szCs w:val="22"/>
          <w:lang w:val="fi-FI"/>
        </w:rPr>
        <w:t>aasta poistamiset tähän mennessä tehokkaasti. Suomi on myös myöntänyt</w:t>
      </w:r>
      <w:r w:rsidR="008C516B">
        <w:rPr>
          <w:rFonts w:ascii="Calibri" w:eastAsia="Calibri" w:hAnsi="Calibri"/>
          <w:sz w:val="22"/>
          <w:szCs w:val="22"/>
          <w:lang w:val="fi-FI"/>
        </w:rPr>
        <w:t xml:space="preserve"> </w:t>
      </w:r>
      <w:r w:rsidR="00AD22FE">
        <w:rPr>
          <w:rFonts w:ascii="Calibri" w:eastAsia="Calibri" w:hAnsi="Calibri"/>
          <w:sz w:val="22"/>
          <w:szCs w:val="22"/>
          <w:lang w:val="fi-FI"/>
        </w:rPr>
        <w:t xml:space="preserve">tilapäisen oleskeluluvan </w:t>
      </w:r>
      <w:r w:rsidR="008C516B">
        <w:rPr>
          <w:rFonts w:ascii="Calibri" w:eastAsia="Calibri" w:hAnsi="Calibri"/>
          <w:sz w:val="22"/>
          <w:szCs w:val="22"/>
          <w:lang w:val="fi-FI"/>
        </w:rPr>
        <w:t>henkilöille, joiden palauttaminen on katsottu mahdottomaksi</w:t>
      </w:r>
      <w:r w:rsidR="009A161E">
        <w:rPr>
          <w:rFonts w:ascii="Calibri" w:eastAsia="Calibri" w:hAnsi="Calibri"/>
          <w:sz w:val="22"/>
          <w:szCs w:val="22"/>
          <w:lang w:val="fi-FI"/>
        </w:rPr>
        <w:t>.</w:t>
      </w:r>
      <w:r w:rsidR="008C516B">
        <w:rPr>
          <w:rFonts w:ascii="Calibri" w:eastAsia="Calibri" w:hAnsi="Calibri"/>
          <w:sz w:val="22"/>
          <w:szCs w:val="22"/>
          <w:lang w:val="fi-FI"/>
        </w:rPr>
        <w:t xml:space="preserve"> </w:t>
      </w:r>
    </w:p>
    <w:p w14:paraId="0C95503C" w14:textId="18564B1E" w:rsidR="00DF01FD" w:rsidRDefault="00774AAC" w:rsidP="00D77CA2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fi-FI"/>
        </w:rPr>
      </w:pPr>
      <w:r w:rsidRPr="00255D2C">
        <w:rPr>
          <w:rFonts w:ascii="Calibri" w:eastAsia="Calibri" w:hAnsi="Calibri"/>
          <w:sz w:val="22"/>
          <w:szCs w:val="22"/>
          <w:lang w:val="fi-FI"/>
        </w:rPr>
        <w:t xml:space="preserve">Tilanne saattaa muuttua, sillä </w:t>
      </w:r>
      <w:r>
        <w:rPr>
          <w:rFonts w:ascii="Calibri" w:eastAsia="Calibri" w:hAnsi="Calibri"/>
          <w:sz w:val="22"/>
          <w:szCs w:val="22"/>
          <w:lang w:val="fi-FI"/>
        </w:rPr>
        <w:t>heinäkuu</w:t>
      </w:r>
      <w:r w:rsidR="008C516B">
        <w:rPr>
          <w:rFonts w:ascii="Calibri" w:eastAsia="Calibri" w:hAnsi="Calibri"/>
          <w:sz w:val="22"/>
          <w:szCs w:val="22"/>
          <w:lang w:val="fi-FI"/>
        </w:rPr>
        <w:t>n 2015</w:t>
      </w:r>
      <w:r>
        <w:rPr>
          <w:rFonts w:ascii="Calibri" w:eastAsia="Calibri" w:hAnsi="Calibri"/>
          <w:sz w:val="22"/>
          <w:szCs w:val="22"/>
          <w:lang w:val="fi-FI"/>
        </w:rPr>
        <w:t xml:space="preserve"> </w:t>
      </w:r>
      <w:r w:rsidRPr="00255D2C">
        <w:rPr>
          <w:rFonts w:ascii="Calibri" w:eastAsia="Calibri" w:hAnsi="Calibri"/>
          <w:sz w:val="22"/>
          <w:szCs w:val="22"/>
          <w:lang w:val="fi-FI"/>
        </w:rPr>
        <w:t>lainsäädäntö</w:t>
      </w:r>
      <w:r w:rsidR="008C516B">
        <w:rPr>
          <w:rFonts w:ascii="Calibri" w:eastAsia="Calibri" w:hAnsi="Calibri"/>
          <w:sz w:val="22"/>
          <w:szCs w:val="22"/>
          <w:lang w:val="fi-FI"/>
        </w:rPr>
        <w:t>muutoksen</w:t>
      </w:r>
      <w:r w:rsidRPr="00255D2C">
        <w:rPr>
          <w:rFonts w:ascii="Calibri" w:eastAsia="Calibri" w:hAnsi="Calibri"/>
          <w:sz w:val="22"/>
          <w:szCs w:val="22"/>
          <w:lang w:val="fi-FI"/>
        </w:rPr>
        <w:t xml:space="preserve"> </w:t>
      </w:r>
      <w:r w:rsidR="008C516B">
        <w:rPr>
          <w:rFonts w:ascii="Calibri" w:eastAsia="Calibri" w:hAnsi="Calibri"/>
          <w:sz w:val="22"/>
          <w:szCs w:val="22"/>
          <w:lang w:val="fi-FI"/>
        </w:rPr>
        <w:t>jälkeen</w:t>
      </w:r>
      <w:r>
        <w:rPr>
          <w:rFonts w:ascii="Calibri" w:eastAsia="Calibri" w:hAnsi="Calibri"/>
          <w:sz w:val="22"/>
          <w:szCs w:val="22"/>
          <w:lang w:val="fi-FI"/>
        </w:rPr>
        <w:t xml:space="preserve"> Suomi</w:t>
      </w:r>
      <w:r w:rsidR="008C516B">
        <w:rPr>
          <w:rFonts w:ascii="Calibri" w:eastAsia="Calibri" w:hAnsi="Calibri"/>
          <w:sz w:val="22"/>
          <w:szCs w:val="22"/>
          <w:lang w:val="fi-FI"/>
        </w:rPr>
        <w:t xml:space="preserve"> ei</w:t>
      </w:r>
      <w:r>
        <w:rPr>
          <w:rFonts w:ascii="Calibri" w:eastAsia="Calibri" w:hAnsi="Calibri"/>
          <w:sz w:val="22"/>
          <w:szCs w:val="22"/>
          <w:lang w:val="fi-FI"/>
        </w:rPr>
        <w:t xml:space="preserve"> </w:t>
      </w:r>
      <w:r w:rsidRPr="00C17E55">
        <w:rPr>
          <w:rFonts w:ascii="Calibri" w:eastAsia="Calibri" w:hAnsi="Calibri"/>
          <w:sz w:val="22"/>
          <w:szCs w:val="22"/>
          <w:lang w:val="fi-FI"/>
        </w:rPr>
        <w:t>enää myönnä ulkomaalaiselle tilapäistä oleskelulupaa, jos paluu estyy hän</w:t>
      </w:r>
      <w:r w:rsidR="008C516B">
        <w:rPr>
          <w:rFonts w:ascii="Calibri" w:eastAsia="Calibri" w:hAnsi="Calibri"/>
          <w:sz w:val="22"/>
          <w:szCs w:val="22"/>
          <w:lang w:val="fi-FI"/>
        </w:rPr>
        <w:t>estä itsestään johtuvista syistä</w:t>
      </w:r>
      <w:r w:rsidRPr="00C17E55">
        <w:rPr>
          <w:rFonts w:ascii="Calibri" w:eastAsia="Calibri" w:hAnsi="Calibri"/>
          <w:sz w:val="22"/>
          <w:szCs w:val="22"/>
          <w:lang w:val="fi-FI"/>
        </w:rPr>
        <w:t xml:space="preserve">. </w:t>
      </w:r>
    </w:p>
    <w:p w14:paraId="79BEDC9F" w14:textId="4C986B61" w:rsidR="00672517" w:rsidRPr="005131F9" w:rsidRDefault="004D7B95" w:rsidP="0028371C">
      <w:pPr>
        <w:pStyle w:val="Luettelokappale"/>
        <w:spacing w:after="160" w:line="259" w:lineRule="auto"/>
        <w:rPr>
          <w:rFonts w:ascii="Calibri" w:eastAsia="Calibri" w:hAnsi="Calibri"/>
          <w:sz w:val="22"/>
          <w:szCs w:val="22"/>
          <w:lang w:val="fi-FI"/>
        </w:rPr>
      </w:pPr>
      <w:r>
        <w:rPr>
          <w:rFonts w:asciiTheme="minorHAnsi" w:eastAsiaTheme="minorEastAsia" w:hAnsiTheme="minorHAnsi"/>
          <w:sz w:val="22"/>
          <w:szCs w:val="22"/>
          <w:lang w:val="fi-FI" w:eastAsia="zh-CN"/>
        </w:rPr>
        <w:sym w:font="Symbol" w:char="F02D"/>
      </w:r>
      <w:r>
        <w:rPr>
          <w:rFonts w:asciiTheme="minorHAnsi" w:eastAsiaTheme="minorEastAsia" w:hAnsiTheme="minorHAnsi"/>
          <w:sz w:val="22"/>
          <w:szCs w:val="22"/>
          <w:lang w:val="fi-FI" w:eastAsia="zh-CN"/>
        </w:rPr>
        <w:t xml:space="preserve"> </w:t>
      </w:r>
      <w:r w:rsidR="00A807D4">
        <w:rPr>
          <w:rFonts w:asciiTheme="minorHAnsi" w:eastAsiaTheme="minorEastAsia" w:hAnsiTheme="minorHAnsi"/>
          <w:sz w:val="22"/>
          <w:szCs w:val="22"/>
          <w:lang w:val="fi-FI" w:eastAsia="zh-CN"/>
        </w:rPr>
        <w:t>Suomella</w:t>
      </w:r>
      <w:r w:rsidR="007578AA">
        <w:rPr>
          <w:rFonts w:asciiTheme="minorHAnsi" w:eastAsiaTheme="minorEastAsia" w:hAnsiTheme="minorHAnsi"/>
          <w:sz w:val="22"/>
          <w:szCs w:val="22"/>
          <w:lang w:val="fi-FI" w:eastAsia="zh-CN"/>
        </w:rPr>
        <w:t xml:space="preserve"> on nyt tuhannen taalan paikk</w:t>
      </w:r>
      <w:r w:rsidR="00A807D4">
        <w:rPr>
          <w:rFonts w:asciiTheme="minorHAnsi" w:eastAsiaTheme="minorEastAsia" w:hAnsiTheme="minorHAnsi"/>
          <w:sz w:val="22"/>
          <w:szCs w:val="22"/>
          <w:lang w:val="fi-FI" w:eastAsia="zh-CN"/>
        </w:rPr>
        <w:t>a jatkaa hyvää työtä, kun palaaja</w:t>
      </w:r>
      <w:r w:rsidR="007578AA">
        <w:rPr>
          <w:rFonts w:asciiTheme="minorHAnsi" w:eastAsiaTheme="minorEastAsia" w:hAnsiTheme="minorHAnsi"/>
          <w:sz w:val="22"/>
          <w:szCs w:val="22"/>
          <w:lang w:val="fi-FI" w:eastAsia="zh-CN"/>
        </w:rPr>
        <w:t xml:space="preserve">määrät kasvavat. </w:t>
      </w:r>
      <w:r w:rsidR="00774AAC" w:rsidRPr="001E1E5E">
        <w:rPr>
          <w:rFonts w:ascii="Calibri" w:eastAsia="Calibri" w:hAnsi="Calibri"/>
          <w:sz w:val="22"/>
          <w:szCs w:val="22"/>
          <w:lang w:val="fi-FI"/>
        </w:rPr>
        <w:t>Paluujärjestelmä</w:t>
      </w:r>
      <w:r w:rsidR="00774AAC">
        <w:rPr>
          <w:rFonts w:ascii="Calibri" w:eastAsia="Calibri" w:hAnsi="Calibri"/>
          <w:sz w:val="22"/>
          <w:szCs w:val="22"/>
          <w:lang w:val="fi-FI"/>
        </w:rPr>
        <w:t>mme</w:t>
      </w:r>
      <w:r w:rsidR="00774AAC" w:rsidRPr="001E1E5E">
        <w:rPr>
          <w:rFonts w:ascii="Calibri" w:eastAsia="Calibri" w:hAnsi="Calibri"/>
          <w:sz w:val="22"/>
          <w:szCs w:val="22"/>
          <w:lang w:val="fi-FI"/>
        </w:rPr>
        <w:t xml:space="preserve"> vaatii jatkuvaa k</w:t>
      </w:r>
      <w:r w:rsidR="00A807D4">
        <w:rPr>
          <w:rFonts w:ascii="Calibri" w:eastAsia="Calibri" w:hAnsi="Calibri"/>
          <w:sz w:val="22"/>
          <w:szCs w:val="22"/>
          <w:lang w:val="fi-FI"/>
        </w:rPr>
        <w:t xml:space="preserve">ehittämistä, jottei </w:t>
      </w:r>
      <w:r w:rsidR="00774AAC" w:rsidRPr="001E1E5E">
        <w:rPr>
          <w:rFonts w:ascii="Calibri" w:eastAsia="Calibri" w:hAnsi="Calibri"/>
          <w:sz w:val="22"/>
          <w:szCs w:val="22"/>
          <w:lang w:val="fi-FI"/>
        </w:rPr>
        <w:t>yhteiskunnan ulko</w:t>
      </w:r>
      <w:r w:rsidR="00A807D4">
        <w:rPr>
          <w:rFonts w:ascii="Calibri" w:eastAsia="Calibri" w:hAnsi="Calibri"/>
          <w:sz w:val="22"/>
          <w:szCs w:val="22"/>
          <w:lang w:val="fi-FI"/>
        </w:rPr>
        <w:t>puolella elävien ihmisten määrä kasva</w:t>
      </w:r>
      <w:r w:rsidR="00774AAC" w:rsidRPr="001E1E5E">
        <w:rPr>
          <w:rFonts w:ascii="Calibri" w:eastAsia="Calibri" w:hAnsi="Calibri"/>
          <w:sz w:val="22"/>
          <w:szCs w:val="22"/>
          <w:lang w:val="fi-FI"/>
        </w:rPr>
        <w:t xml:space="preserve">. </w:t>
      </w:r>
      <w:r w:rsidR="000A07B6">
        <w:rPr>
          <w:rFonts w:ascii="Calibri" w:eastAsia="Calibri" w:hAnsi="Calibri"/>
          <w:sz w:val="22"/>
          <w:szCs w:val="22"/>
          <w:lang w:val="fi-FI"/>
        </w:rPr>
        <w:t>J</w:t>
      </w:r>
      <w:r w:rsidR="007A35BC">
        <w:rPr>
          <w:rFonts w:ascii="Calibri" w:eastAsia="Calibri" w:hAnsi="Calibri"/>
          <w:sz w:val="22"/>
          <w:szCs w:val="22"/>
          <w:lang w:val="fi-FI"/>
        </w:rPr>
        <w:t>ärj</w:t>
      </w:r>
      <w:r w:rsidR="00AB7E6C">
        <w:rPr>
          <w:rFonts w:ascii="Calibri" w:eastAsia="Calibri" w:hAnsi="Calibri"/>
          <w:sz w:val="22"/>
          <w:szCs w:val="22"/>
          <w:lang w:val="fi-FI"/>
        </w:rPr>
        <w:t>estelmän tulee</w:t>
      </w:r>
      <w:r w:rsidR="0041329A">
        <w:rPr>
          <w:rFonts w:ascii="Calibri" w:eastAsia="Calibri" w:hAnsi="Calibri"/>
          <w:sz w:val="22"/>
          <w:szCs w:val="22"/>
          <w:lang w:val="fi-FI"/>
        </w:rPr>
        <w:t xml:space="preserve"> </w:t>
      </w:r>
      <w:r w:rsidR="00AB7E6C">
        <w:rPr>
          <w:rFonts w:ascii="Calibri" w:eastAsia="Calibri" w:hAnsi="Calibri"/>
          <w:sz w:val="22"/>
          <w:szCs w:val="22"/>
          <w:lang w:val="fi-FI"/>
        </w:rPr>
        <w:t>tukea</w:t>
      </w:r>
      <w:r w:rsidR="00774AAC" w:rsidRPr="001E1E5E">
        <w:rPr>
          <w:rFonts w:ascii="Calibri" w:eastAsia="Calibri" w:hAnsi="Calibri"/>
          <w:sz w:val="22"/>
          <w:szCs w:val="22"/>
          <w:lang w:val="fi-FI"/>
        </w:rPr>
        <w:t xml:space="preserve"> palaajien hyvinvointia heidän kotimaassaan esimerkiksi uudelleenkotouttamiskoulutuksen avulla, toteaa </w:t>
      </w:r>
      <w:proofErr w:type="spellStart"/>
      <w:r w:rsidR="00F11CB5">
        <w:rPr>
          <w:rFonts w:ascii="Calibri" w:eastAsia="Calibri" w:hAnsi="Calibri"/>
          <w:sz w:val="22"/>
          <w:szCs w:val="22"/>
          <w:lang w:val="fi-FI"/>
        </w:rPr>
        <w:t>EMN:n</w:t>
      </w:r>
      <w:proofErr w:type="spellEnd"/>
      <w:r w:rsidR="00F11CB5">
        <w:rPr>
          <w:rFonts w:ascii="Calibri" w:eastAsia="Calibri" w:hAnsi="Calibri"/>
          <w:sz w:val="22"/>
          <w:szCs w:val="22"/>
          <w:lang w:val="fi-FI"/>
        </w:rPr>
        <w:t xml:space="preserve"> </w:t>
      </w:r>
      <w:r w:rsidR="00774AAC" w:rsidRPr="001E1E5E">
        <w:rPr>
          <w:rFonts w:ascii="Calibri" w:eastAsia="Calibri" w:hAnsi="Calibri"/>
          <w:sz w:val="22"/>
          <w:szCs w:val="22"/>
          <w:lang w:val="fi-FI"/>
        </w:rPr>
        <w:t xml:space="preserve">Suomen kansallisen raportin laatinut ylitarkastaja </w:t>
      </w:r>
      <w:r w:rsidR="00774AAC" w:rsidRPr="001E1E5E">
        <w:rPr>
          <w:rFonts w:ascii="Calibri" w:eastAsia="Calibri" w:hAnsi="Calibri"/>
          <w:b/>
          <w:sz w:val="22"/>
          <w:szCs w:val="22"/>
          <w:lang w:val="fi-FI"/>
        </w:rPr>
        <w:t>Suvi Tiainen</w:t>
      </w:r>
      <w:r w:rsidR="00774AAC" w:rsidRPr="001E1E5E">
        <w:rPr>
          <w:rFonts w:ascii="Calibri" w:eastAsia="Calibri" w:hAnsi="Calibri"/>
          <w:sz w:val="22"/>
          <w:szCs w:val="22"/>
          <w:lang w:val="fi-FI"/>
        </w:rPr>
        <w:t>.</w:t>
      </w:r>
    </w:p>
    <w:p w14:paraId="77D6C7E7" w14:textId="0E5C3891" w:rsidR="00DF01FD" w:rsidRPr="0001647A" w:rsidRDefault="00A807D4" w:rsidP="0001647A">
      <w:pPr>
        <w:spacing w:after="160" w:line="259" w:lineRule="auto"/>
        <w:rPr>
          <w:rFonts w:ascii="Calibri" w:eastAsia="Calibri" w:hAnsi="Calibri"/>
          <w:b/>
          <w:sz w:val="22"/>
          <w:szCs w:val="22"/>
          <w:lang w:val="fi-FI"/>
        </w:rPr>
      </w:pPr>
      <w:r>
        <w:rPr>
          <w:rFonts w:ascii="Calibri" w:eastAsia="Calibri" w:hAnsi="Calibri"/>
          <w:b/>
          <w:sz w:val="22"/>
          <w:szCs w:val="22"/>
          <w:lang w:val="fi-FI"/>
        </w:rPr>
        <w:t>Reilu palautuspolitiikka</w:t>
      </w:r>
      <w:r w:rsidR="004D7B95">
        <w:rPr>
          <w:rFonts w:ascii="Calibri" w:eastAsia="Calibri" w:hAnsi="Calibri"/>
          <w:b/>
          <w:sz w:val="22"/>
          <w:szCs w:val="22"/>
          <w:lang w:val="fi-FI"/>
        </w:rPr>
        <w:t xml:space="preserve"> on</w:t>
      </w:r>
      <w:r>
        <w:rPr>
          <w:rFonts w:ascii="Calibri" w:eastAsia="Calibri" w:hAnsi="Calibri"/>
          <w:b/>
          <w:sz w:val="22"/>
          <w:szCs w:val="22"/>
          <w:lang w:val="fi-FI"/>
        </w:rPr>
        <w:t xml:space="preserve"> </w:t>
      </w:r>
      <w:r w:rsidR="00006040">
        <w:rPr>
          <w:rFonts w:ascii="Calibri" w:eastAsia="Calibri" w:hAnsi="Calibri"/>
          <w:b/>
          <w:sz w:val="22"/>
          <w:szCs w:val="22"/>
          <w:lang w:val="fi-FI"/>
        </w:rPr>
        <w:t>pakottamista järkevämpää</w:t>
      </w:r>
    </w:p>
    <w:p w14:paraId="05BFD7D1" w14:textId="1B05138A" w:rsidR="00DF01FD" w:rsidRDefault="003D380D" w:rsidP="0001647A">
      <w:pPr>
        <w:spacing w:after="160" w:line="259" w:lineRule="auto"/>
        <w:rPr>
          <w:rFonts w:ascii="Calibri" w:eastAsia="Calibri" w:hAnsi="Calibri"/>
          <w:sz w:val="22"/>
          <w:szCs w:val="22"/>
          <w:lang w:val="fi-FI"/>
        </w:rPr>
      </w:pPr>
      <w:r>
        <w:rPr>
          <w:rFonts w:ascii="Calibri" w:eastAsia="Calibri" w:hAnsi="Calibri"/>
          <w:sz w:val="22"/>
          <w:szCs w:val="22"/>
          <w:lang w:val="fi-FI"/>
        </w:rPr>
        <w:t>Vuoden 2016 tammi-syyskuun</w:t>
      </w:r>
      <w:r w:rsidRPr="0001647A">
        <w:rPr>
          <w:rFonts w:ascii="Calibri" w:eastAsia="Calibri" w:hAnsi="Calibri"/>
          <w:sz w:val="22"/>
          <w:szCs w:val="22"/>
          <w:lang w:val="fi-FI"/>
        </w:rPr>
        <w:t xml:space="preserve"> </w:t>
      </w:r>
      <w:r w:rsidR="00DF01FD" w:rsidRPr="0001647A">
        <w:rPr>
          <w:rFonts w:ascii="Calibri" w:eastAsia="Calibri" w:hAnsi="Calibri"/>
          <w:sz w:val="22"/>
          <w:szCs w:val="22"/>
          <w:lang w:val="fi-FI"/>
        </w:rPr>
        <w:t xml:space="preserve">aikana </w:t>
      </w:r>
      <w:r w:rsidR="00C361D4">
        <w:rPr>
          <w:rFonts w:ascii="Calibri" w:eastAsia="Calibri" w:hAnsi="Calibri"/>
          <w:sz w:val="22"/>
          <w:szCs w:val="22"/>
          <w:lang w:val="fi-FI"/>
        </w:rPr>
        <w:t>hieman alle 2 500 turvapaikanhakijaa on peruuttanut hakemuksensa kesken prosessin ja halunnut palata kotimaahansa. Sama</w:t>
      </w:r>
      <w:r w:rsidR="004D7B95">
        <w:rPr>
          <w:rFonts w:ascii="Calibri" w:eastAsia="Calibri" w:hAnsi="Calibri"/>
          <w:sz w:val="22"/>
          <w:szCs w:val="22"/>
          <w:lang w:val="fi-FI"/>
        </w:rPr>
        <w:t>an</w:t>
      </w:r>
      <w:r w:rsidR="00C361D4">
        <w:rPr>
          <w:rFonts w:ascii="Calibri" w:eastAsia="Calibri" w:hAnsi="Calibri"/>
          <w:sz w:val="22"/>
          <w:szCs w:val="22"/>
          <w:lang w:val="fi-FI"/>
        </w:rPr>
        <w:t xml:space="preserve"> aika</w:t>
      </w:r>
      <w:r w:rsidR="004D7B95">
        <w:rPr>
          <w:rFonts w:ascii="Calibri" w:eastAsia="Calibri" w:hAnsi="Calibri"/>
          <w:sz w:val="22"/>
          <w:szCs w:val="22"/>
          <w:lang w:val="fi-FI"/>
        </w:rPr>
        <w:t>an</w:t>
      </w:r>
      <w:r w:rsidR="00C361D4">
        <w:rPr>
          <w:rFonts w:ascii="Calibri" w:eastAsia="Calibri" w:hAnsi="Calibri"/>
          <w:sz w:val="22"/>
          <w:szCs w:val="22"/>
          <w:lang w:val="fi-FI"/>
        </w:rPr>
        <w:t xml:space="preserve"> </w:t>
      </w:r>
      <w:r w:rsidR="006C3262">
        <w:rPr>
          <w:rFonts w:ascii="Calibri" w:eastAsia="Calibri" w:hAnsi="Calibri"/>
          <w:sz w:val="22"/>
          <w:szCs w:val="22"/>
          <w:lang w:val="fi-FI"/>
        </w:rPr>
        <w:t>noin 3 500</w:t>
      </w:r>
      <w:r w:rsidR="00DF01FD" w:rsidRPr="0001647A">
        <w:rPr>
          <w:rFonts w:ascii="Calibri" w:eastAsia="Calibri" w:hAnsi="Calibri"/>
          <w:sz w:val="22"/>
          <w:szCs w:val="22"/>
          <w:lang w:val="fi-FI"/>
        </w:rPr>
        <w:t xml:space="preserve"> </w:t>
      </w:r>
      <w:r w:rsidR="00C361D4">
        <w:rPr>
          <w:rFonts w:ascii="Calibri" w:eastAsia="Calibri" w:hAnsi="Calibri"/>
          <w:sz w:val="22"/>
          <w:szCs w:val="22"/>
          <w:lang w:val="fi-FI"/>
        </w:rPr>
        <w:t xml:space="preserve">turvapaikanhakijaa on palannut kotimaahansa joko peruutettuaan hakemuksensa tai saatuaan kielteisen päätöksen. </w:t>
      </w:r>
    </w:p>
    <w:p w14:paraId="3370E97B" w14:textId="2CCB4AC8" w:rsidR="00041B02" w:rsidRPr="008D7E9A" w:rsidRDefault="004D7B95" w:rsidP="0028371C">
      <w:pPr>
        <w:pStyle w:val="Luettelokappale"/>
        <w:spacing w:after="160" w:line="259" w:lineRule="auto"/>
        <w:rPr>
          <w:rFonts w:ascii="Calibri" w:eastAsia="Calibri" w:hAnsi="Calibri"/>
          <w:sz w:val="22"/>
          <w:szCs w:val="22"/>
          <w:lang w:val="fi-FI"/>
        </w:rPr>
      </w:pPr>
      <w:r>
        <w:rPr>
          <w:rFonts w:ascii="Calibri" w:eastAsia="Calibri" w:hAnsi="Calibri"/>
          <w:sz w:val="22"/>
          <w:szCs w:val="22"/>
          <w:lang w:val="fi-FI"/>
        </w:rPr>
        <w:sym w:font="Symbol" w:char="F02D"/>
      </w:r>
      <w:r>
        <w:rPr>
          <w:rFonts w:ascii="Calibri" w:eastAsia="Calibri" w:hAnsi="Calibri"/>
          <w:sz w:val="22"/>
          <w:szCs w:val="22"/>
          <w:lang w:val="fi-FI"/>
        </w:rPr>
        <w:t xml:space="preserve"> </w:t>
      </w:r>
      <w:r w:rsidR="005B6587">
        <w:rPr>
          <w:rFonts w:ascii="Calibri" w:eastAsia="Calibri" w:hAnsi="Calibri"/>
          <w:sz w:val="22"/>
          <w:szCs w:val="22"/>
          <w:lang w:val="fi-FI"/>
        </w:rPr>
        <w:t xml:space="preserve">Etenkin pienten maiden, kuten Suomen, </w:t>
      </w:r>
      <w:r w:rsidR="007578AA">
        <w:rPr>
          <w:rFonts w:ascii="Calibri" w:eastAsia="Calibri" w:hAnsi="Calibri"/>
          <w:sz w:val="22"/>
          <w:szCs w:val="22"/>
          <w:lang w:val="fi-FI"/>
        </w:rPr>
        <w:t>kannattaa pyrkiä oikeudenmukaiseen ja reiluun palautuspolitiikkaan</w:t>
      </w:r>
      <w:r w:rsidR="00A807D4">
        <w:rPr>
          <w:rFonts w:ascii="Calibri" w:eastAsia="Calibri" w:hAnsi="Calibri"/>
          <w:sz w:val="22"/>
          <w:szCs w:val="22"/>
          <w:lang w:val="fi-FI"/>
        </w:rPr>
        <w:t xml:space="preserve"> yhteistyössä</w:t>
      </w:r>
      <w:r w:rsidR="007578AA">
        <w:rPr>
          <w:rFonts w:ascii="Calibri" w:eastAsia="Calibri" w:hAnsi="Calibri"/>
          <w:sz w:val="22"/>
          <w:szCs w:val="22"/>
          <w:lang w:val="fi-FI"/>
        </w:rPr>
        <w:t xml:space="preserve"> paluumaiden kanssa,</w:t>
      </w:r>
      <w:r w:rsidR="00A807D4">
        <w:rPr>
          <w:rFonts w:ascii="Calibri" w:eastAsia="Calibri" w:hAnsi="Calibri"/>
          <w:sz w:val="22"/>
          <w:szCs w:val="22"/>
          <w:lang w:val="fi-FI"/>
        </w:rPr>
        <w:t xml:space="preserve"> sillä pakottaminen johtaa harvoin </w:t>
      </w:r>
      <w:r w:rsidR="00A807D4">
        <w:rPr>
          <w:rFonts w:ascii="Calibri" w:eastAsia="Calibri" w:hAnsi="Calibri"/>
          <w:sz w:val="22"/>
          <w:szCs w:val="22"/>
          <w:lang w:val="fi-FI"/>
        </w:rPr>
        <w:lastRenderedPageBreak/>
        <w:t>hyviin tuloksiin, toteaa</w:t>
      </w:r>
      <w:r w:rsidR="00BF55D7">
        <w:rPr>
          <w:rFonts w:ascii="Calibri" w:eastAsia="Calibri" w:hAnsi="Calibri"/>
          <w:sz w:val="22"/>
          <w:szCs w:val="22"/>
          <w:lang w:val="fi-FI"/>
        </w:rPr>
        <w:t xml:space="preserve"> Hollannissa</w:t>
      </w:r>
      <w:r w:rsidR="007578AA">
        <w:rPr>
          <w:rFonts w:ascii="Calibri" w:eastAsia="Calibri" w:hAnsi="Calibri"/>
          <w:sz w:val="22"/>
          <w:szCs w:val="22"/>
          <w:lang w:val="fi-FI"/>
        </w:rPr>
        <w:t xml:space="preserve"> palautuksia tutkinut professori </w:t>
      </w:r>
      <w:r w:rsidR="007578AA" w:rsidRPr="00A807D4">
        <w:rPr>
          <w:rFonts w:ascii="Calibri" w:eastAsia="Calibri" w:hAnsi="Calibri"/>
          <w:b/>
          <w:sz w:val="22"/>
          <w:szCs w:val="22"/>
          <w:lang w:val="fi-FI"/>
        </w:rPr>
        <w:t xml:space="preserve">Arjen </w:t>
      </w:r>
      <w:proofErr w:type="spellStart"/>
      <w:r w:rsidR="007578AA" w:rsidRPr="00A807D4">
        <w:rPr>
          <w:rFonts w:ascii="Calibri" w:eastAsia="Calibri" w:hAnsi="Calibri"/>
          <w:b/>
          <w:sz w:val="22"/>
          <w:szCs w:val="22"/>
          <w:lang w:val="fi-FI"/>
        </w:rPr>
        <w:t>Leerkes</w:t>
      </w:r>
      <w:proofErr w:type="spellEnd"/>
      <w:r w:rsidR="007578AA">
        <w:rPr>
          <w:rFonts w:ascii="Calibri" w:eastAsia="Calibri" w:hAnsi="Calibri"/>
          <w:sz w:val="22"/>
          <w:szCs w:val="22"/>
          <w:lang w:val="fi-FI"/>
        </w:rPr>
        <w:t xml:space="preserve"> Rotterdamin yliopistosta.</w:t>
      </w:r>
    </w:p>
    <w:p w14:paraId="4824F799" w14:textId="77777777" w:rsidR="00F11CB5" w:rsidRDefault="00F11CB5" w:rsidP="00B303CB">
      <w:pPr>
        <w:pStyle w:val="Luettelokappale"/>
        <w:spacing w:after="160" w:line="259" w:lineRule="auto"/>
        <w:rPr>
          <w:lang w:val="fi-FI"/>
        </w:rPr>
      </w:pPr>
    </w:p>
    <w:p w14:paraId="233E48A5" w14:textId="77777777" w:rsidR="00C44CDB" w:rsidRDefault="00BB6705" w:rsidP="009605BA">
      <w:pPr>
        <w:rPr>
          <w:rFonts w:asciiTheme="minorHAnsi" w:hAnsiTheme="minorHAnsi" w:cstheme="minorHAnsi"/>
          <w:sz w:val="22"/>
          <w:szCs w:val="22"/>
          <w:lang w:val="fi-FI"/>
        </w:rPr>
      </w:pPr>
      <w:r w:rsidRPr="00BB6705">
        <w:rPr>
          <w:rFonts w:asciiTheme="minorHAnsi" w:hAnsiTheme="minorHAnsi" w:cstheme="minorHAnsi"/>
          <w:sz w:val="22"/>
          <w:szCs w:val="22"/>
          <w:lang w:val="fi-FI"/>
        </w:rPr>
        <w:t>Raportti</w:t>
      </w:r>
      <w:r w:rsidR="00BF2EAF">
        <w:rPr>
          <w:rFonts w:asciiTheme="minorHAnsi" w:hAnsiTheme="minorHAnsi" w:cstheme="minorHAnsi"/>
          <w:sz w:val="22"/>
          <w:szCs w:val="22"/>
          <w:lang w:val="fi-FI"/>
        </w:rPr>
        <w:t xml:space="preserve"> (EN/FI-kieliversio)</w:t>
      </w:r>
      <w:r>
        <w:rPr>
          <w:rFonts w:asciiTheme="minorHAnsi" w:hAnsiTheme="minorHAnsi" w:cstheme="minorHAnsi"/>
          <w:sz w:val="22"/>
          <w:szCs w:val="22"/>
          <w:lang w:val="fi-FI"/>
        </w:rPr>
        <w:t xml:space="preserve"> on saatavilla</w:t>
      </w:r>
      <w:r w:rsidR="00BF2EAF">
        <w:rPr>
          <w:rFonts w:asciiTheme="minorHAnsi" w:hAnsiTheme="minorHAnsi" w:cstheme="minorHAnsi"/>
          <w:sz w:val="22"/>
          <w:szCs w:val="22"/>
          <w:lang w:val="fi-FI"/>
        </w:rPr>
        <w:t xml:space="preserve"> osoitteessa</w:t>
      </w:r>
      <w:r>
        <w:rPr>
          <w:rFonts w:asciiTheme="minorHAnsi" w:hAnsiTheme="minorHAnsi" w:cstheme="minorHAnsi"/>
          <w:sz w:val="22"/>
          <w:szCs w:val="22"/>
          <w:lang w:val="fi-FI"/>
        </w:rPr>
        <w:t xml:space="preserve">: </w:t>
      </w:r>
      <w:bookmarkStart w:id="0" w:name="_GoBack"/>
      <w:r w:rsidR="00C44CDB">
        <w:rPr>
          <w:rFonts w:asciiTheme="minorHAnsi" w:hAnsiTheme="minorHAnsi" w:cstheme="minorHAnsi"/>
          <w:sz w:val="22"/>
          <w:szCs w:val="22"/>
          <w:lang w:val="fi-FI"/>
        </w:rPr>
        <w:fldChar w:fldCharType="begin"/>
      </w:r>
      <w:r w:rsidR="00C44CDB">
        <w:rPr>
          <w:rFonts w:asciiTheme="minorHAnsi" w:hAnsiTheme="minorHAnsi" w:cstheme="minorHAnsi"/>
          <w:sz w:val="22"/>
          <w:szCs w:val="22"/>
          <w:lang w:val="fi-FI"/>
        </w:rPr>
        <w:instrText xml:space="preserve"> HYPERLINK "</w:instrText>
      </w:r>
      <w:r w:rsidR="00C44CDB" w:rsidRPr="00C44CDB">
        <w:rPr>
          <w:rFonts w:asciiTheme="minorHAnsi" w:hAnsiTheme="minorHAnsi" w:cstheme="minorHAnsi"/>
          <w:sz w:val="22"/>
          <w:szCs w:val="22"/>
          <w:lang w:val="fi-FI"/>
        </w:rPr>
        <w:instrText>http://www.emn.fi/files/1425/FINAL_EMN_Returning_rejected_asylum_seekers_EN_FI.pdf</w:instrText>
      </w:r>
      <w:r w:rsidR="00C44CDB">
        <w:rPr>
          <w:rFonts w:asciiTheme="minorHAnsi" w:hAnsiTheme="minorHAnsi" w:cstheme="minorHAnsi"/>
          <w:sz w:val="22"/>
          <w:szCs w:val="22"/>
          <w:lang w:val="fi-FI"/>
        </w:rPr>
        <w:instrText xml:space="preserve">" </w:instrText>
      </w:r>
      <w:r w:rsidR="00C44CDB">
        <w:rPr>
          <w:rFonts w:asciiTheme="minorHAnsi" w:hAnsiTheme="minorHAnsi" w:cstheme="minorHAnsi"/>
          <w:sz w:val="22"/>
          <w:szCs w:val="22"/>
          <w:lang w:val="fi-FI"/>
        </w:rPr>
        <w:fldChar w:fldCharType="separate"/>
      </w:r>
      <w:r w:rsidR="00C44CDB" w:rsidRPr="00332784">
        <w:rPr>
          <w:rStyle w:val="Hyperlinkki"/>
          <w:rFonts w:asciiTheme="minorHAnsi" w:hAnsiTheme="minorHAnsi" w:cstheme="minorHAnsi"/>
          <w:sz w:val="22"/>
          <w:szCs w:val="22"/>
          <w:lang w:val="fi-FI"/>
        </w:rPr>
        <w:t>http://www.emn.fi/files/1425/FINAL_EMN_Returning_rejected_asylum_seekers_EN_FI.pdf</w:t>
      </w:r>
      <w:r w:rsidR="00C44CDB">
        <w:rPr>
          <w:rFonts w:asciiTheme="minorHAnsi" w:hAnsiTheme="minorHAnsi" w:cstheme="minorHAnsi"/>
          <w:sz w:val="22"/>
          <w:szCs w:val="22"/>
          <w:lang w:val="fi-FI"/>
        </w:rPr>
        <w:fldChar w:fldCharType="end"/>
      </w:r>
      <w:r w:rsidR="00C44CDB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</w:p>
    <w:p w14:paraId="67BADB78" w14:textId="77777777" w:rsidR="00C44CDB" w:rsidRDefault="00C44CDB" w:rsidP="009605BA">
      <w:pPr>
        <w:rPr>
          <w:rFonts w:asciiTheme="minorHAnsi" w:hAnsiTheme="minorHAnsi" w:cstheme="minorHAnsi"/>
          <w:sz w:val="22"/>
          <w:szCs w:val="22"/>
          <w:lang w:val="fi-FI"/>
        </w:rPr>
      </w:pPr>
    </w:p>
    <w:bookmarkEnd w:id="0"/>
    <w:p w14:paraId="5FD6DFEE" w14:textId="77777777" w:rsidR="00574E43" w:rsidRDefault="00574E43" w:rsidP="0041329A">
      <w:pPr>
        <w:rPr>
          <w:rFonts w:asciiTheme="minorHAnsi" w:hAnsiTheme="minorHAnsi" w:cstheme="minorHAnsi"/>
          <w:sz w:val="22"/>
          <w:szCs w:val="22"/>
          <w:lang w:val="fi-FI"/>
        </w:rPr>
      </w:pPr>
    </w:p>
    <w:p w14:paraId="0C42B66B" w14:textId="138FAC09" w:rsidR="0041329A" w:rsidRDefault="00BF0472" w:rsidP="0041329A">
      <w:pPr>
        <w:rPr>
          <w:rStyle w:val="Hyperlinkki"/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>EMN järjesti</w:t>
      </w:r>
      <w:r w:rsidR="000B799F">
        <w:rPr>
          <w:rFonts w:asciiTheme="minorHAnsi" w:hAnsiTheme="minorHAnsi" w:cstheme="minorHAnsi"/>
          <w:sz w:val="22"/>
          <w:szCs w:val="22"/>
          <w:lang w:val="fi-FI"/>
        </w:rPr>
        <w:t xml:space="preserve"> Kielteisen päätöksen saaneiden turvapaikanh</w:t>
      </w:r>
      <w:r w:rsidR="007A35BC">
        <w:rPr>
          <w:rFonts w:asciiTheme="minorHAnsi" w:hAnsiTheme="minorHAnsi" w:cstheme="minorHAnsi"/>
          <w:sz w:val="22"/>
          <w:szCs w:val="22"/>
          <w:lang w:val="fi-FI"/>
        </w:rPr>
        <w:t xml:space="preserve">akijoiden paluu -seminaarin 30. syyskuuta </w:t>
      </w:r>
      <w:r w:rsidR="000B799F">
        <w:rPr>
          <w:rFonts w:asciiTheme="minorHAnsi" w:hAnsiTheme="minorHAnsi" w:cstheme="minorHAnsi"/>
          <w:sz w:val="22"/>
          <w:szCs w:val="22"/>
          <w:lang w:val="fi-FI"/>
        </w:rPr>
        <w:t xml:space="preserve">2016. Lisätietoja aiheesta </w:t>
      </w:r>
      <w:hyperlink r:id="rId8" w:history="1">
        <w:r w:rsidR="007A35BC">
          <w:rPr>
            <w:rStyle w:val="Hyperlinkki"/>
            <w:rFonts w:asciiTheme="minorHAnsi" w:hAnsiTheme="minorHAnsi" w:cstheme="minorHAnsi"/>
            <w:sz w:val="22"/>
            <w:szCs w:val="22"/>
            <w:lang w:val="fi-FI"/>
          </w:rPr>
          <w:t>www.emn.fi</w:t>
        </w:r>
      </w:hyperlink>
    </w:p>
    <w:p w14:paraId="4220B658" w14:textId="77777777" w:rsidR="00574E43" w:rsidRDefault="00574E43" w:rsidP="007A35BC">
      <w:pPr>
        <w:rPr>
          <w:rFonts w:asciiTheme="minorHAnsi" w:hAnsiTheme="minorHAnsi" w:cstheme="minorHAnsi"/>
          <w:b/>
          <w:sz w:val="22"/>
          <w:szCs w:val="22"/>
          <w:lang w:val="fi-FI"/>
        </w:rPr>
      </w:pPr>
    </w:p>
    <w:p w14:paraId="2F6B2632" w14:textId="77777777" w:rsidR="00574E43" w:rsidRDefault="00574E43" w:rsidP="007A35BC">
      <w:pPr>
        <w:rPr>
          <w:rFonts w:asciiTheme="minorHAnsi" w:hAnsiTheme="minorHAnsi" w:cstheme="minorHAnsi"/>
          <w:b/>
          <w:sz w:val="22"/>
          <w:szCs w:val="22"/>
          <w:lang w:val="fi-FI"/>
        </w:rPr>
      </w:pPr>
    </w:p>
    <w:p w14:paraId="3F44AF08" w14:textId="44029456" w:rsidR="007A35BC" w:rsidRPr="0041329A" w:rsidRDefault="007A35BC" w:rsidP="007A35BC">
      <w:pPr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41329A">
        <w:rPr>
          <w:rFonts w:asciiTheme="minorHAnsi" w:hAnsiTheme="minorHAnsi" w:cstheme="minorHAnsi"/>
          <w:b/>
          <w:sz w:val="22"/>
          <w:szCs w:val="22"/>
          <w:lang w:val="fi-FI"/>
        </w:rPr>
        <w:t>Lisää tietoa ja median yhteydenotot:</w:t>
      </w:r>
    </w:p>
    <w:p w14:paraId="77830505" w14:textId="77777777" w:rsidR="003D380D" w:rsidRDefault="003D380D" w:rsidP="003D380D">
      <w:pPr>
        <w:rPr>
          <w:rFonts w:asciiTheme="minorHAnsi" w:hAnsiTheme="minorHAnsi" w:cstheme="minorHAnsi"/>
          <w:sz w:val="22"/>
          <w:szCs w:val="22"/>
          <w:lang w:val="fi-FI"/>
        </w:rPr>
      </w:pPr>
    </w:p>
    <w:p w14:paraId="786492F7" w14:textId="77777777" w:rsidR="003D380D" w:rsidRPr="007A35BC" w:rsidRDefault="003D380D" w:rsidP="003D380D">
      <w:pPr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 xml:space="preserve">Ylitarkastaja Jutta Saastamoinen, Euroopan muuttoliikeverkosto, Maahanmuuttovirasto, p. 0295 433 013, s-posti: </w:t>
      </w:r>
      <w:hyperlink r:id="rId9" w:history="1">
        <w:r w:rsidRPr="00266BE0">
          <w:rPr>
            <w:rStyle w:val="Hyperlinkki"/>
            <w:rFonts w:asciiTheme="minorHAnsi" w:hAnsiTheme="minorHAnsi" w:cstheme="minorHAnsi"/>
            <w:sz w:val="22"/>
            <w:szCs w:val="22"/>
            <w:lang w:val="fi-FI"/>
          </w:rPr>
          <w:t>jutta.saastamoinen@migri.fi</w:t>
        </w:r>
      </w:hyperlink>
      <w:r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</w:p>
    <w:p w14:paraId="3CCBF501" w14:textId="77777777" w:rsidR="003D380D" w:rsidRDefault="003D380D" w:rsidP="007A35BC">
      <w:pPr>
        <w:rPr>
          <w:rFonts w:asciiTheme="minorHAnsi" w:hAnsiTheme="minorHAnsi" w:cstheme="minorHAnsi"/>
          <w:sz w:val="22"/>
          <w:szCs w:val="22"/>
          <w:lang w:val="fi-FI"/>
        </w:rPr>
      </w:pPr>
    </w:p>
    <w:p w14:paraId="48FBA118" w14:textId="53268478" w:rsidR="007A35BC" w:rsidRDefault="007A35BC" w:rsidP="007A35BC">
      <w:pPr>
        <w:rPr>
          <w:rFonts w:asciiTheme="minorHAnsi" w:hAnsiTheme="minorHAnsi" w:cstheme="minorHAnsi"/>
          <w:sz w:val="22"/>
          <w:szCs w:val="22"/>
          <w:lang w:val="fi-FI"/>
        </w:rPr>
      </w:pPr>
      <w:r w:rsidRPr="007A35BC">
        <w:rPr>
          <w:rFonts w:asciiTheme="minorHAnsi" w:hAnsiTheme="minorHAnsi" w:cstheme="minorHAnsi"/>
          <w:sz w:val="22"/>
          <w:szCs w:val="22"/>
          <w:lang w:val="fi-FI"/>
        </w:rPr>
        <w:t xml:space="preserve">Ylitarkastaja </w:t>
      </w:r>
      <w:r w:rsidR="008C516B">
        <w:rPr>
          <w:rFonts w:asciiTheme="minorHAnsi" w:hAnsiTheme="minorHAnsi" w:cstheme="minorHAnsi"/>
          <w:sz w:val="22"/>
          <w:szCs w:val="22"/>
          <w:lang w:val="fi-FI"/>
        </w:rPr>
        <w:t>Johanna Väänänen</w:t>
      </w:r>
      <w:r w:rsidRPr="007A35BC">
        <w:rPr>
          <w:rFonts w:asciiTheme="minorHAnsi" w:hAnsiTheme="minorHAnsi" w:cstheme="minorHAnsi"/>
          <w:sz w:val="22"/>
          <w:szCs w:val="22"/>
          <w:lang w:val="fi-FI"/>
        </w:rPr>
        <w:t xml:space="preserve">, Euroopan muuttoliikeverkosto, Maahanmuuttovirasto, p. 0295 </w:t>
      </w:r>
      <w:r w:rsidR="008C516B">
        <w:rPr>
          <w:rFonts w:asciiTheme="minorHAnsi" w:hAnsiTheme="minorHAnsi" w:cstheme="minorHAnsi"/>
          <w:sz w:val="22"/>
          <w:szCs w:val="22"/>
          <w:lang w:val="fi-FI"/>
        </w:rPr>
        <w:t>433 038</w:t>
      </w:r>
      <w:r w:rsidRPr="007A35BC">
        <w:rPr>
          <w:rFonts w:asciiTheme="minorHAnsi" w:hAnsiTheme="minorHAnsi" w:cstheme="minorHAnsi"/>
          <w:sz w:val="22"/>
          <w:szCs w:val="22"/>
          <w:lang w:val="fi-FI"/>
        </w:rPr>
        <w:t xml:space="preserve">, s-posti: </w:t>
      </w:r>
      <w:hyperlink r:id="rId10" w:history="1">
        <w:r w:rsidR="008C516B" w:rsidRPr="00622AEB">
          <w:rPr>
            <w:rStyle w:val="Hyperlinkki"/>
            <w:rFonts w:asciiTheme="minorHAnsi" w:hAnsiTheme="minorHAnsi" w:cstheme="minorHAnsi"/>
            <w:sz w:val="22"/>
            <w:szCs w:val="22"/>
            <w:lang w:val="fi-FI"/>
          </w:rPr>
          <w:t>johanna.vaananen@migri.fi</w:t>
        </w:r>
      </w:hyperlink>
    </w:p>
    <w:p w14:paraId="66C946BE" w14:textId="77777777" w:rsidR="007A35BC" w:rsidRDefault="007A35BC" w:rsidP="007A35BC">
      <w:pPr>
        <w:rPr>
          <w:rFonts w:asciiTheme="minorHAnsi" w:hAnsiTheme="minorHAnsi" w:cstheme="minorHAnsi"/>
          <w:sz w:val="22"/>
          <w:szCs w:val="22"/>
          <w:lang w:val="fi-FI"/>
        </w:rPr>
      </w:pPr>
    </w:p>
    <w:p w14:paraId="3D648F95" w14:textId="231E0F65" w:rsidR="00CD3838" w:rsidRDefault="007A35BC" w:rsidP="007A35BC">
      <w:pPr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>Mari Kuusinen, OS</w:t>
      </w:r>
      <w:r w:rsidRPr="007A35BC">
        <w:rPr>
          <w:rFonts w:asciiTheme="minorHAnsi" w:hAnsiTheme="minorHAnsi" w:cstheme="minorHAnsi"/>
          <w:sz w:val="22"/>
          <w:szCs w:val="22"/>
          <w:lang w:val="fi-FI"/>
        </w:rPr>
        <w:t xml:space="preserve">G Viestintä, p 040 196 4374, </w:t>
      </w:r>
      <w:hyperlink r:id="rId11" w:history="1">
        <w:r w:rsidRPr="000D62A9">
          <w:rPr>
            <w:rStyle w:val="Hyperlinkki"/>
            <w:rFonts w:asciiTheme="minorHAnsi" w:hAnsiTheme="minorHAnsi" w:cstheme="minorHAnsi"/>
            <w:sz w:val="22"/>
            <w:szCs w:val="22"/>
            <w:lang w:val="fi-FI"/>
          </w:rPr>
          <w:t>mari.kuusinen@osg.fi</w:t>
        </w:r>
      </w:hyperlink>
    </w:p>
    <w:p w14:paraId="4FE83B09" w14:textId="3E00F390" w:rsidR="007A35BC" w:rsidRDefault="007A35BC" w:rsidP="007A35BC">
      <w:pPr>
        <w:rPr>
          <w:rFonts w:asciiTheme="minorHAnsi" w:hAnsiTheme="minorHAnsi" w:cstheme="minorHAnsi"/>
          <w:sz w:val="22"/>
          <w:szCs w:val="22"/>
          <w:lang w:val="fi-FI"/>
        </w:rPr>
      </w:pPr>
    </w:p>
    <w:p w14:paraId="458CC230" w14:textId="77777777" w:rsidR="007A35BC" w:rsidRPr="00CD3838" w:rsidRDefault="007A35BC" w:rsidP="007A35BC">
      <w:pPr>
        <w:rPr>
          <w:rFonts w:asciiTheme="minorHAnsi" w:hAnsiTheme="minorHAnsi" w:cstheme="minorHAnsi"/>
          <w:sz w:val="22"/>
          <w:szCs w:val="22"/>
          <w:lang w:val="fi-FI"/>
        </w:rPr>
      </w:pPr>
    </w:p>
    <w:tbl>
      <w:tblPr>
        <w:tblW w:w="829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8297"/>
      </w:tblGrid>
      <w:tr w:rsidR="00F6613A" w:rsidRPr="003E6B53" w14:paraId="46B1093D" w14:textId="77777777" w:rsidTr="00BB6705">
        <w:trPr>
          <w:trHeight w:val="4232"/>
        </w:trPr>
        <w:tc>
          <w:tcPr>
            <w:tcW w:w="8297" w:type="dxa"/>
            <w:shd w:val="pct5" w:color="auto" w:fill="auto"/>
          </w:tcPr>
          <w:p w14:paraId="55E52264" w14:textId="77777777" w:rsidR="00F6613A" w:rsidRPr="00F6613A" w:rsidRDefault="00F6613A" w:rsidP="00F6613A">
            <w:pPr>
              <w:rPr>
                <w:rFonts w:asciiTheme="minorHAnsi" w:eastAsia="Times New Roman" w:hAnsiTheme="minorHAnsi"/>
                <w:b/>
                <w:snapToGrid w:val="0"/>
                <w:sz w:val="20"/>
                <w:szCs w:val="20"/>
                <w:lang w:val="fi-FI" w:eastAsia="fi-FI"/>
              </w:rPr>
            </w:pPr>
            <w:r w:rsidRPr="00F6613A">
              <w:rPr>
                <w:rFonts w:asciiTheme="minorHAnsi" w:eastAsia="Times New Roman" w:hAnsiTheme="minorHAnsi"/>
                <w:b/>
                <w:snapToGrid w:val="0"/>
                <w:sz w:val="20"/>
                <w:szCs w:val="20"/>
                <w:lang w:val="fi-FI" w:eastAsia="fi-FI"/>
              </w:rPr>
              <w:t>Mikä on EMN?</w:t>
            </w:r>
          </w:p>
          <w:p w14:paraId="526544C6" w14:textId="77777777" w:rsidR="00F6613A" w:rsidRPr="00F6613A" w:rsidRDefault="00F6613A" w:rsidP="00F6613A">
            <w:pPr>
              <w:rPr>
                <w:rFonts w:asciiTheme="minorHAnsi" w:eastAsia="Times New Roman" w:hAnsiTheme="minorHAnsi"/>
                <w:snapToGrid w:val="0"/>
                <w:sz w:val="20"/>
                <w:szCs w:val="20"/>
                <w:lang w:val="fi-FI" w:eastAsia="fi-FI"/>
              </w:rPr>
            </w:pPr>
          </w:p>
          <w:p w14:paraId="120C2FBB" w14:textId="7D7BE746" w:rsidR="00F6613A" w:rsidRPr="00F6613A" w:rsidRDefault="00F6613A" w:rsidP="00F6613A">
            <w:pPr>
              <w:rPr>
                <w:rFonts w:asciiTheme="minorHAnsi" w:eastAsia="Times New Roman" w:hAnsiTheme="minorHAnsi"/>
                <w:snapToGrid w:val="0"/>
                <w:sz w:val="20"/>
                <w:szCs w:val="20"/>
                <w:lang w:val="fi-FI" w:eastAsia="fi-FI"/>
              </w:rPr>
            </w:pPr>
            <w:r w:rsidRPr="00F6613A">
              <w:rPr>
                <w:rFonts w:asciiTheme="minorHAnsi" w:eastAsia="Times New Roman" w:hAnsiTheme="minorHAnsi"/>
                <w:snapToGrid w:val="0"/>
                <w:sz w:val="20"/>
                <w:szCs w:val="20"/>
                <w:lang w:val="fi-FI" w:eastAsia="fi-FI"/>
              </w:rPr>
              <w:t>Euroopan muuttoliikeverkoston (</w:t>
            </w:r>
            <w:proofErr w:type="spellStart"/>
            <w:r w:rsidRPr="00F6613A">
              <w:rPr>
                <w:rFonts w:asciiTheme="minorHAnsi" w:eastAsia="Times New Roman" w:hAnsiTheme="minorHAnsi"/>
                <w:snapToGrid w:val="0"/>
                <w:sz w:val="20"/>
                <w:szCs w:val="20"/>
                <w:lang w:val="fi-FI" w:eastAsia="fi-FI"/>
              </w:rPr>
              <w:t>European</w:t>
            </w:r>
            <w:proofErr w:type="spellEnd"/>
            <w:r w:rsidRPr="00F6613A">
              <w:rPr>
                <w:rFonts w:asciiTheme="minorHAnsi" w:eastAsia="Times New Roman" w:hAnsiTheme="minorHAnsi"/>
                <w:snapToGrid w:val="0"/>
                <w:sz w:val="20"/>
                <w:szCs w:val="20"/>
                <w:lang w:val="fi-FI" w:eastAsia="fi-FI"/>
              </w:rPr>
              <w:t xml:space="preserve"> </w:t>
            </w:r>
            <w:proofErr w:type="spellStart"/>
            <w:r w:rsidRPr="00F6613A">
              <w:rPr>
                <w:rFonts w:asciiTheme="minorHAnsi" w:eastAsia="Times New Roman" w:hAnsiTheme="minorHAnsi"/>
                <w:snapToGrid w:val="0"/>
                <w:sz w:val="20"/>
                <w:szCs w:val="20"/>
                <w:lang w:val="fi-FI" w:eastAsia="fi-FI"/>
              </w:rPr>
              <w:t>Migration</w:t>
            </w:r>
            <w:proofErr w:type="spellEnd"/>
            <w:r w:rsidRPr="00F6613A">
              <w:rPr>
                <w:rFonts w:asciiTheme="minorHAnsi" w:eastAsia="Times New Roman" w:hAnsiTheme="minorHAnsi"/>
                <w:snapToGrid w:val="0"/>
                <w:sz w:val="20"/>
                <w:szCs w:val="20"/>
                <w:lang w:val="fi-FI" w:eastAsia="fi-FI"/>
              </w:rPr>
              <w:t xml:space="preserve"> </w:t>
            </w:r>
            <w:proofErr w:type="spellStart"/>
            <w:r w:rsidRPr="00F6613A">
              <w:rPr>
                <w:rFonts w:asciiTheme="minorHAnsi" w:eastAsia="Times New Roman" w:hAnsiTheme="minorHAnsi"/>
                <w:snapToGrid w:val="0"/>
                <w:sz w:val="20"/>
                <w:szCs w:val="20"/>
                <w:lang w:val="fi-FI" w:eastAsia="fi-FI"/>
              </w:rPr>
              <w:t>Network</w:t>
            </w:r>
            <w:proofErr w:type="spellEnd"/>
            <w:r w:rsidRPr="00F6613A">
              <w:rPr>
                <w:rFonts w:asciiTheme="minorHAnsi" w:eastAsia="Times New Roman" w:hAnsiTheme="minorHAnsi"/>
                <w:snapToGrid w:val="0"/>
                <w:sz w:val="20"/>
                <w:szCs w:val="20"/>
                <w:lang w:val="fi-FI" w:eastAsia="fi-FI"/>
              </w:rPr>
              <w:t>, EMN) Suomen yhteyspiste toimii Maahanmuuttovirastossa. Vastaavia yhteyspisteitä on kaikissa EU-maissa</w:t>
            </w:r>
            <w:r w:rsidR="0041028A">
              <w:rPr>
                <w:rFonts w:asciiTheme="minorHAnsi" w:eastAsia="Times New Roman" w:hAnsiTheme="minorHAnsi"/>
                <w:snapToGrid w:val="0"/>
                <w:sz w:val="20"/>
                <w:szCs w:val="20"/>
                <w:lang w:val="fi-FI" w:eastAsia="fi-FI"/>
              </w:rPr>
              <w:t xml:space="preserve"> </w:t>
            </w:r>
            <w:r w:rsidRPr="00F6613A">
              <w:rPr>
                <w:rFonts w:asciiTheme="minorHAnsi" w:eastAsia="Times New Roman" w:hAnsiTheme="minorHAnsi"/>
                <w:snapToGrid w:val="0"/>
                <w:sz w:val="20"/>
                <w:szCs w:val="20"/>
                <w:lang w:val="fi-FI" w:eastAsia="fi-FI"/>
              </w:rPr>
              <w:t>sekä Norjassa</w:t>
            </w:r>
            <w:r w:rsidR="009A161E">
              <w:rPr>
                <w:rFonts w:asciiTheme="minorHAnsi" w:eastAsia="Times New Roman" w:hAnsiTheme="minorHAnsi"/>
                <w:snapToGrid w:val="0"/>
                <w:sz w:val="20"/>
                <w:szCs w:val="20"/>
                <w:lang w:val="fi-FI" w:eastAsia="fi-FI"/>
              </w:rPr>
              <w:t>,</w:t>
            </w:r>
            <w:r w:rsidRPr="00F6613A">
              <w:rPr>
                <w:rFonts w:asciiTheme="minorHAnsi" w:eastAsia="Times New Roman" w:hAnsiTheme="minorHAnsi"/>
                <w:snapToGrid w:val="0"/>
                <w:sz w:val="20"/>
                <w:szCs w:val="20"/>
                <w:lang w:val="fi-FI" w:eastAsia="fi-FI"/>
              </w:rPr>
              <w:t xml:space="preserve"> joka myös osallistuu verkoston toimintaan. Verkoston puheenjohtajana toimii EU:n komissio.</w:t>
            </w:r>
          </w:p>
          <w:p w14:paraId="788FDD91" w14:textId="77777777" w:rsidR="00F6613A" w:rsidRPr="00F6613A" w:rsidRDefault="00F6613A" w:rsidP="00F6613A">
            <w:pPr>
              <w:rPr>
                <w:rFonts w:asciiTheme="minorHAnsi" w:eastAsia="Times New Roman" w:hAnsiTheme="minorHAnsi"/>
                <w:snapToGrid w:val="0"/>
                <w:sz w:val="20"/>
                <w:szCs w:val="20"/>
                <w:lang w:val="fi-FI" w:eastAsia="fi-FI"/>
              </w:rPr>
            </w:pPr>
          </w:p>
          <w:p w14:paraId="4233EC33" w14:textId="77777777" w:rsidR="00F6613A" w:rsidRPr="00F6613A" w:rsidRDefault="00F6613A" w:rsidP="00F6613A">
            <w:pPr>
              <w:rPr>
                <w:rFonts w:asciiTheme="minorHAnsi" w:eastAsia="Times New Roman" w:hAnsiTheme="minorHAnsi"/>
                <w:snapToGrid w:val="0"/>
                <w:sz w:val="20"/>
                <w:szCs w:val="20"/>
                <w:lang w:val="fi-FI" w:eastAsia="fi-FI"/>
              </w:rPr>
            </w:pPr>
            <w:r w:rsidRPr="00F6613A">
              <w:rPr>
                <w:rFonts w:asciiTheme="minorHAnsi" w:eastAsia="Times New Roman" w:hAnsiTheme="minorHAnsi"/>
                <w:snapToGrid w:val="0"/>
                <w:sz w:val="20"/>
                <w:szCs w:val="20"/>
                <w:lang w:val="fi-FI" w:eastAsia="fi-FI"/>
              </w:rPr>
              <w:t>Verkoston tehtävänä on tuottaa ajantasaista, puolueetonta, luotettavaa ja vertailukelpoista tietoa maahanmuutto- ja turvapaikka-asioista politiikan suunnittelun tukemiseksi Euroopan unionissa. Tietoa jaetaan poliitikkojen ja viranomaisten lisäksi myös yleisölle.</w:t>
            </w:r>
          </w:p>
          <w:p w14:paraId="5CF9495A" w14:textId="77777777" w:rsidR="00F6613A" w:rsidRPr="00F6613A" w:rsidRDefault="00F6613A" w:rsidP="00F6613A">
            <w:pPr>
              <w:rPr>
                <w:rFonts w:asciiTheme="minorHAnsi" w:eastAsia="Times New Roman" w:hAnsiTheme="minorHAnsi"/>
                <w:snapToGrid w:val="0"/>
                <w:sz w:val="20"/>
                <w:szCs w:val="20"/>
                <w:lang w:val="fi-FI" w:eastAsia="fi-FI"/>
              </w:rPr>
            </w:pPr>
          </w:p>
          <w:p w14:paraId="627FDFF4" w14:textId="77777777" w:rsidR="00F6613A" w:rsidRPr="00F6613A" w:rsidRDefault="00F6613A" w:rsidP="00F6613A">
            <w:pPr>
              <w:rPr>
                <w:rFonts w:asciiTheme="minorHAnsi" w:eastAsia="Times New Roman" w:hAnsiTheme="minorHAnsi"/>
                <w:snapToGrid w:val="0"/>
                <w:sz w:val="20"/>
                <w:szCs w:val="20"/>
                <w:lang w:val="fi-FI" w:eastAsia="fi-FI"/>
              </w:rPr>
            </w:pPr>
            <w:r w:rsidRPr="00F6613A">
              <w:rPr>
                <w:rFonts w:asciiTheme="minorHAnsi" w:eastAsia="Times New Roman" w:hAnsiTheme="minorHAnsi"/>
                <w:snapToGrid w:val="0"/>
                <w:sz w:val="20"/>
                <w:szCs w:val="20"/>
                <w:lang w:val="fi-FI" w:eastAsia="fi-FI"/>
              </w:rPr>
              <w:t xml:space="preserve">Keskeistä </w:t>
            </w:r>
            <w:proofErr w:type="spellStart"/>
            <w:r w:rsidRPr="00F6613A">
              <w:rPr>
                <w:rFonts w:asciiTheme="minorHAnsi" w:eastAsia="Times New Roman" w:hAnsiTheme="minorHAnsi"/>
                <w:snapToGrid w:val="0"/>
                <w:sz w:val="20"/>
                <w:szCs w:val="20"/>
                <w:lang w:val="fi-FI" w:eastAsia="fi-FI"/>
              </w:rPr>
              <w:t>EMN:n</w:t>
            </w:r>
            <w:proofErr w:type="spellEnd"/>
            <w:r w:rsidRPr="00F6613A">
              <w:rPr>
                <w:rFonts w:asciiTheme="minorHAnsi" w:eastAsia="Times New Roman" w:hAnsiTheme="minorHAnsi"/>
                <w:snapToGrid w:val="0"/>
                <w:sz w:val="20"/>
                <w:szCs w:val="20"/>
                <w:lang w:val="fi-FI" w:eastAsia="fi-FI"/>
              </w:rPr>
              <w:t xml:space="preserve"> tuottamaa tietoa ovat vuosittaiset raportit maahanmuuttopolitiikan kehityksestä EU-jäsenmaissa ja -elimissä sekä erilaiset teematutkimukset ajankohtaisista muuttoliikeaiheista.</w:t>
            </w:r>
          </w:p>
          <w:p w14:paraId="5EBF80CF" w14:textId="77777777" w:rsidR="00F6613A" w:rsidRPr="00F6613A" w:rsidRDefault="00F6613A" w:rsidP="00F6613A">
            <w:pPr>
              <w:rPr>
                <w:rFonts w:asciiTheme="minorHAnsi" w:eastAsia="Times New Roman" w:hAnsiTheme="minorHAnsi"/>
                <w:snapToGrid w:val="0"/>
                <w:sz w:val="20"/>
                <w:szCs w:val="20"/>
                <w:lang w:val="fi-FI" w:eastAsia="fi-FI"/>
              </w:rPr>
            </w:pPr>
          </w:p>
          <w:p w14:paraId="73BD77FD" w14:textId="77777777" w:rsidR="00F6613A" w:rsidRPr="00F6613A" w:rsidRDefault="00F6613A" w:rsidP="00F6613A">
            <w:pPr>
              <w:rPr>
                <w:rFonts w:eastAsia="Times New Roman"/>
                <w:snapToGrid w:val="0"/>
                <w:sz w:val="20"/>
                <w:szCs w:val="20"/>
                <w:lang w:val="fi-FI" w:eastAsia="fi-FI"/>
              </w:rPr>
            </w:pPr>
            <w:r w:rsidRPr="00F6613A">
              <w:rPr>
                <w:rFonts w:asciiTheme="minorHAnsi" w:eastAsia="Times New Roman" w:hAnsiTheme="minorHAnsi"/>
                <w:snapToGrid w:val="0"/>
                <w:sz w:val="20"/>
                <w:szCs w:val="20"/>
                <w:lang w:val="fi-FI" w:eastAsia="fi-FI"/>
              </w:rPr>
              <w:t xml:space="preserve">Suomen omat </w:t>
            </w:r>
            <w:proofErr w:type="spellStart"/>
            <w:r w:rsidRPr="00F6613A">
              <w:rPr>
                <w:rFonts w:asciiTheme="minorHAnsi" w:eastAsia="Times New Roman" w:hAnsiTheme="minorHAnsi"/>
                <w:snapToGrid w:val="0"/>
                <w:sz w:val="20"/>
                <w:szCs w:val="20"/>
                <w:lang w:val="fi-FI" w:eastAsia="fi-FI"/>
              </w:rPr>
              <w:t>EMN-verkkosivut</w:t>
            </w:r>
            <w:proofErr w:type="spellEnd"/>
            <w:r w:rsidRPr="00F6613A">
              <w:rPr>
                <w:rFonts w:asciiTheme="minorHAnsi" w:eastAsia="Times New Roman" w:hAnsiTheme="minorHAnsi"/>
                <w:snapToGrid w:val="0"/>
                <w:sz w:val="20"/>
                <w:szCs w:val="20"/>
                <w:lang w:val="fi-FI" w:eastAsia="fi-FI"/>
              </w:rPr>
              <w:t xml:space="preserve"> löytyvät osoitteesta: </w:t>
            </w:r>
            <w:hyperlink r:id="rId12" w:history="1">
              <w:r w:rsidRPr="00F6613A">
                <w:rPr>
                  <w:rFonts w:asciiTheme="minorHAnsi" w:eastAsia="Times New Roman" w:hAnsiTheme="minorHAnsi"/>
                  <w:snapToGrid w:val="0"/>
                  <w:color w:val="0000FF"/>
                  <w:sz w:val="20"/>
                  <w:szCs w:val="20"/>
                  <w:u w:val="single"/>
                  <w:lang w:val="fi-FI" w:eastAsia="fi-FI"/>
                </w:rPr>
                <w:t>www.emn.fi</w:t>
              </w:r>
            </w:hyperlink>
            <w:r w:rsidRPr="00F6613A">
              <w:rPr>
                <w:rFonts w:eastAsia="Times New Roman"/>
                <w:snapToGrid w:val="0"/>
                <w:sz w:val="20"/>
                <w:szCs w:val="20"/>
                <w:lang w:val="fi-FI" w:eastAsia="fi-FI"/>
              </w:rPr>
              <w:t>.</w:t>
            </w:r>
          </w:p>
        </w:tc>
      </w:tr>
    </w:tbl>
    <w:p w14:paraId="22A51A31" w14:textId="77777777" w:rsidR="009605BA" w:rsidRPr="00FD0D70" w:rsidRDefault="009605BA" w:rsidP="009605BA">
      <w:pPr>
        <w:rPr>
          <w:lang w:val="fi-FI"/>
        </w:rPr>
      </w:pPr>
    </w:p>
    <w:sectPr w:rsidR="009605BA" w:rsidRPr="00FD0D70" w:rsidSect="00D20A1B">
      <w:headerReference w:type="default" r:id="rId13"/>
      <w:footerReference w:type="default" r:id="rId14"/>
      <w:pgSz w:w="11900" w:h="16840"/>
      <w:pgMar w:top="2521" w:right="1800" w:bottom="1440" w:left="1134" w:header="426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26302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C28EC" w14:textId="77777777" w:rsidR="008E3891" w:rsidRDefault="008E3891">
      <w:r>
        <w:separator/>
      </w:r>
    </w:p>
  </w:endnote>
  <w:endnote w:type="continuationSeparator" w:id="0">
    <w:p w14:paraId="0999E0DD" w14:textId="77777777" w:rsidR="008E3891" w:rsidRDefault="008E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C3990" w14:textId="77777777" w:rsidR="004C0214" w:rsidRDefault="004C0214"/>
  <w:p w14:paraId="1C48F898" w14:textId="77777777" w:rsidR="004C0214" w:rsidRDefault="004C0214"/>
  <w:p w14:paraId="3675AA4C" w14:textId="77777777" w:rsidR="004C0214" w:rsidRDefault="004C0214"/>
  <w:tbl>
    <w:tblPr>
      <w:tblW w:w="9356" w:type="dxa"/>
      <w:tblLayout w:type="fixed"/>
      <w:tblLook w:val="0000" w:firstRow="0" w:lastRow="0" w:firstColumn="0" w:lastColumn="0" w:noHBand="0" w:noVBand="0"/>
    </w:tblPr>
    <w:tblGrid>
      <w:gridCol w:w="3267"/>
      <w:gridCol w:w="3267"/>
      <w:gridCol w:w="2822"/>
    </w:tblGrid>
    <w:tr w:rsidR="004C0214" w:rsidRPr="00B32F49" w14:paraId="6B7FB140" w14:textId="77777777">
      <w:trPr>
        <w:cantSplit/>
        <w:trHeight w:val="220"/>
      </w:trPr>
      <w:tc>
        <w:tcPr>
          <w:tcW w:w="3267" w:type="dxa"/>
          <w:tcBorders>
            <w:top w:val="none" w:sz="16" w:space="0" w:color="000000"/>
            <w:left w:val="none" w:sz="16" w:space="0" w:color="000000"/>
            <w:bottom w:val="single" w:sz="4" w:space="0" w:color="000000"/>
            <w:right w:val="none" w:sz="16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B12FF99" w14:textId="77777777" w:rsidR="004C0214" w:rsidRPr="00B32F49" w:rsidRDefault="004C0214" w:rsidP="009605BA">
          <w:pPr>
            <w:pStyle w:val="Alatunniste"/>
            <w:rPr>
              <w:sz w:val="14"/>
              <w:szCs w:val="14"/>
            </w:rPr>
          </w:pPr>
          <w:r w:rsidRPr="00B32F49">
            <w:rPr>
              <w:sz w:val="14"/>
              <w:szCs w:val="14"/>
            </w:rPr>
            <w:t>EUROOPAN MUUTTOLIIKEVERKOSTO</w:t>
          </w:r>
        </w:p>
      </w:tc>
      <w:tc>
        <w:tcPr>
          <w:tcW w:w="3267" w:type="dxa"/>
          <w:tcBorders>
            <w:top w:val="none" w:sz="16" w:space="0" w:color="000000"/>
            <w:left w:val="none" w:sz="16" w:space="0" w:color="000000"/>
            <w:bottom w:val="single" w:sz="4" w:space="0" w:color="000000"/>
            <w:right w:val="none" w:sz="16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2E47032" w14:textId="77777777" w:rsidR="004C0214" w:rsidRPr="00B32F49" w:rsidRDefault="004C0214" w:rsidP="009605BA">
          <w:pPr>
            <w:pStyle w:val="Alatunniste"/>
            <w:rPr>
              <w:sz w:val="14"/>
              <w:szCs w:val="14"/>
              <w:lang w:val="sv-SE"/>
            </w:rPr>
          </w:pPr>
          <w:r w:rsidRPr="00B32F49">
            <w:rPr>
              <w:sz w:val="14"/>
              <w:szCs w:val="14"/>
              <w:lang w:val="sv-SE"/>
            </w:rPr>
            <w:t>EUROPEISKA MIGRATIONSNÄTVERKET</w:t>
          </w:r>
        </w:p>
      </w:tc>
      <w:tc>
        <w:tcPr>
          <w:tcW w:w="2822" w:type="dxa"/>
          <w:tcBorders>
            <w:top w:val="none" w:sz="16" w:space="0" w:color="000000"/>
            <w:left w:val="none" w:sz="16" w:space="0" w:color="000000"/>
            <w:bottom w:val="single" w:sz="4" w:space="0" w:color="000000"/>
            <w:right w:val="none" w:sz="16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0B0D8F4" w14:textId="77777777" w:rsidR="004C0214" w:rsidRPr="00B32F49" w:rsidRDefault="004C0214" w:rsidP="009605BA">
          <w:pPr>
            <w:pStyle w:val="Alatunniste"/>
            <w:rPr>
              <w:sz w:val="14"/>
              <w:szCs w:val="14"/>
            </w:rPr>
          </w:pPr>
          <w:r w:rsidRPr="00B32F49">
            <w:rPr>
              <w:sz w:val="14"/>
              <w:szCs w:val="14"/>
            </w:rPr>
            <w:t>EUROPEAN MIGRATION NETWORK</w:t>
          </w:r>
        </w:p>
      </w:tc>
    </w:tr>
    <w:tr w:rsidR="004C0214" w:rsidRPr="00B32F49" w14:paraId="7A44625C" w14:textId="77777777">
      <w:trPr>
        <w:cantSplit/>
        <w:trHeight w:val="555"/>
      </w:trPr>
      <w:tc>
        <w:tcPr>
          <w:tcW w:w="3267" w:type="dxa"/>
          <w:tcBorders>
            <w:top w:val="single" w:sz="4" w:space="0" w:color="000000"/>
            <w:left w:val="none" w:sz="16" w:space="0" w:color="000000"/>
            <w:bottom w:val="none" w:sz="16" w:space="0" w:color="000000"/>
            <w:right w:val="none" w:sz="16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CBFE654" w14:textId="77777777" w:rsidR="004C0214" w:rsidRPr="001865EF" w:rsidRDefault="004C0214" w:rsidP="009605BA">
          <w:pPr>
            <w:pStyle w:val="Alatunniste"/>
            <w:spacing w:before="60"/>
            <w:rPr>
              <w:sz w:val="14"/>
              <w:szCs w:val="14"/>
              <w:lang w:val="fi-FI"/>
            </w:rPr>
          </w:pPr>
          <w:r w:rsidRPr="001865EF">
            <w:rPr>
              <w:sz w:val="14"/>
              <w:szCs w:val="14"/>
              <w:lang w:val="fi-FI"/>
            </w:rPr>
            <w:t>Maahanmuuttovirasto</w:t>
          </w:r>
          <w:r w:rsidRPr="001865EF">
            <w:rPr>
              <w:sz w:val="14"/>
              <w:szCs w:val="14"/>
              <w:lang w:val="fi-FI"/>
            </w:rPr>
            <w:br/>
            <w:t>PL 18,00581 Helsinki</w:t>
          </w:r>
        </w:p>
        <w:p w14:paraId="08F3E495" w14:textId="77777777" w:rsidR="004C0214" w:rsidRPr="001865EF" w:rsidRDefault="004C0214" w:rsidP="009605BA">
          <w:pPr>
            <w:pStyle w:val="Alatunniste"/>
            <w:rPr>
              <w:sz w:val="14"/>
              <w:szCs w:val="14"/>
              <w:lang w:val="fi-FI"/>
            </w:rPr>
          </w:pPr>
          <w:r w:rsidRPr="001865EF">
            <w:rPr>
              <w:sz w:val="14"/>
              <w:szCs w:val="14"/>
              <w:lang w:val="fi-FI"/>
            </w:rPr>
            <w:t>puh. 071 873 0431</w:t>
          </w:r>
        </w:p>
        <w:p w14:paraId="0F94E739" w14:textId="77777777" w:rsidR="004C0214" w:rsidRPr="001865EF" w:rsidRDefault="004C0214" w:rsidP="009605BA">
          <w:pPr>
            <w:pStyle w:val="Alatunniste"/>
            <w:rPr>
              <w:sz w:val="14"/>
              <w:szCs w:val="14"/>
              <w:lang w:val="fi-FI"/>
            </w:rPr>
          </w:pPr>
          <w:r w:rsidRPr="001865EF">
            <w:rPr>
              <w:sz w:val="14"/>
              <w:szCs w:val="14"/>
              <w:lang w:val="fi-FI"/>
            </w:rPr>
            <w:t>faksi 071 873 0730</w:t>
          </w:r>
        </w:p>
        <w:p w14:paraId="5E7726EF" w14:textId="77777777" w:rsidR="004C0214" w:rsidRPr="00B32F49" w:rsidRDefault="004C0214" w:rsidP="009605BA">
          <w:pPr>
            <w:pStyle w:val="Alatunniste"/>
            <w:rPr>
              <w:sz w:val="14"/>
              <w:szCs w:val="14"/>
              <w:lang w:val="sv-FI"/>
            </w:rPr>
          </w:pPr>
          <w:r w:rsidRPr="00B32F49">
            <w:rPr>
              <w:sz w:val="14"/>
              <w:szCs w:val="14"/>
              <w:lang w:val="sv-FI"/>
            </w:rPr>
            <w:t>www.emn.fi</w:t>
          </w:r>
        </w:p>
      </w:tc>
      <w:tc>
        <w:tcPr>
          <w:tcW w:w="3267" w:type="dxa"/>
          <w:tcBorders>
            <w:top w:val="single" w:sz="4" w:space="0" w:color="000000"/>
            <w:left w:val="none" w:sz="16" w:space="0" w:color="000000"/>
            <w:bottom w:val="none" w:sz="16" w:space="0" w:color="000000"/>
            <w:right w:val="none" w:sz="16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C1D85A1" w14:textId="77777777" w:rsidR="004C0214" w:rsidRPr="00B32F49" w:rsidRDefault="004C0214" w:rsidP="009605BA">
          <w:pPr>
            <w:pStyle w:val="Alatunniste"/>
            <w:spacing w:before="60"/>
            <w:rPr>
              <w:sz w:val="14"/>
              <w:szCs w:val="14"/>
              <w:lang w:val="sv-SE"/>
            </w:rPr>
          </w:pPr>
          <w:r w:rsidRPr="00B32F49">
            <w:rPr>
              <w:sz w:val="14"/>
              <w:szCs w:val="14"/>
              <w:lang w:val="sv-SE"/>
            </w:rPr>
            <w:t>Migrationsverket</w:t>
          </w:r>
          <w:r w:rsidRPr="00B32F49">
            <w:rPr>
              <w:sz w:val="14"/>
              <w:szCs w:val="14"/>
              <w:lang w:val="sv-SE"/>
            </w:rPr>
            <w:br/>
            <w:t>PB 18, 00581 Helsingfors</w:t>
          </w:r>
        </w:p>
        <w:p w14:paraId="339C2D0F" w14:textId="77777777" w:rsidR="004C0214" w:rsidRPr="00B32F49" w:rsidRDefault="004C0214" w:rsidP="009605BA">
          <w:pPr>
            <w:pStyle w:val="Alatunniste"/>
            <w:rPr>
              <w:sz w:val="14"/>
              <w:szCs w:val="14"/>
              <w:lang w:val="sv-SE"/>
            </w:rPr>
          </w:pPr>
          <w:r w:rsidRPr="00B32F49">
            <w:rPr>
              <w:sz w:val="14"/>
              <w:szCs w:val="14"/>
              <w:lang w:val="sv-SE"/>
            </w:rPr>
            <w:t>tfn 071 873 0431</w:t>
          </w:r>
        </w:p>
        <w:p w14:paraId="09795B70" w14:textId="77777777" w:rsidR="004C0214" w:rsidRPr="00B32F49" w:rsidRDefault="004C0214" w:rsidP="009605BA">
          <w:pPr>
            <w:pStyle w:val="Alatunniste"/>
            <w:rPr>
              <w:sz w:val="14"/>
              <w:szCs w:val="14"/>
              <w:lang w:val="sv-SE"/>
            </w:rPr>
          </w:pPr>
          <w:r w:rsidRPr="00B32F49">
            <w:rPr>
              <w:sz w:val="14"/>
              <w:szCs w:val="14"/>
              <w:lang w:val="sv-SE"/>
            </w:rPr>
            <w:t>fax 071 873 0730</w:t>
          </w:r>
        </w:p>
        <w:p w14:paraId="0FB59A01" w14:textId="77777777" w:rsidR="004C0214" w:rsidRPr="00B32F49" w:rsidRDefault="004C0214" w:rsidP="009605BA">
          <w:pPr>
            <w:pStyle w:val="Alatunniste"/>
            <w:rPr>
              <w:sz w:val="14"/>
              <w:szCs w:val="14"/>
              <w:lang w:val="sv-FI"/>
            </w:rPr>
          </w:pPr>
          <w:r w:rsidRPr="00B32F49">
            <w:rPr>
              <w:sz w:val="14"/>
              <w:szCs w:val="14"/>
              <w:lang w:val="sv-FI"/>
            </w:rPr>
            <w:t>www.emn.fi</w:t>
          </w:r>
        </w:p>
      </w:tc>
      <w:tc>
        <w:tcPr>
          <w:tcW w:w="2822" w:type="dxa"/>
          <w:tcBorders>
            <w:top w:val="single" w:sz="4" w:space="0" w:color="000000"/>
            <w:left w:val="none" w:sz="16" w:space="0" w:color="000000"/>
            <w:bottom w:val="none" w:sz="16" w:space="0" w:color="000000"/>
            <w:right w:val="none" w:sz="16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4E1C253" w14:textId="77777777" w:rsidR="004C0214" w:rsidRPr="00B32F49" w:rsidRDefault="004C0214" w:rsidP="009605BA">
          <w:pPr>
            <w:pStyle w:val="Alatunniste"/>
            <w:spacing w:before="60"/>
            <w:rPr>
              <w:sz w:val="14"/>
              <w:szCs w:val="14"/>
              <w:lang w:val="sv-FI"/>
            </w:rPr>
          </w:pPr>
          <w:proofErr w:type="spellStart"/>
          <w:r>
            <w:rPr>
              <w:sz w:val="14"/>
              <w:szCs w:val="14"/>
              <w:lang w:val="sv-FI"/>
            </w:rPr>
            <w:t>Finnish</w:t>
          </w:r>
          <w:proofErr w:type="spellEnd"/>
          <w:r>
            <w:rPr>
              <w:sz w:val="14"/>
              <w:szCs w:val="14"/>
              <w:lang w:val="sv-FI"/>
            </w:rPr>
            <w:t xml:space="preserve"> Immigration S</w:t>
          </w:r>
          <w:r w:rsidRPr="00B32F49">
            <w:rPr>
              <w:sz w:val="14"/>
              <w:szCs w:val="14"/>
              <w:lang w:val="sv-FI"/>
            </w:rPr>
            <w:t>ervice</w:t>
          </w:r>
          <w:r w:rsidRPr="00B32F49">
            <w:rPr>
              <w:sz w:val="14"/>
              <w:szCs w:val="14"/>
              <w:lang w:val="sv-FI"/>
            </w:rPr>
            <w:br/>
          </w:r>
          <w:proofErr w:type="spellStart"/>
          <w:r w:rsidRPr="00B32F49">
            <w:rPr>
              <w:sz w:val="14"/>
              <w:szCs w:val="14"/>
              <w:lang w:val="sv-FI"/>
            </w:rPr>
            <w:t>P.O.Box</w:t>
          </w:r>
          <w:proofErr w:type="spellEnd"/>
          <w:r w:rsidRPr="00B32F49">
            <w:rPr>
              <w:sz w:val="14"/>
              <w:szCs w:val="14"/>
              <w:lang w:val="sv-FI"/>
            </w:rPr>
            <w:t>, FI-00581 Helsinki, Finland</w:t>
          </w:r>
        </w:p>
        <w:p w14:paraId="23E8B934" w14:textId="77777777" w:rsidR="004C0214" w:rsidRPr="001865EF" w:rsidRDefault="004C0214" w:rsidP="009605BA">
          <w:pPr>
            <w:pStyle w:val="Alatunniste"/>
            <w:rPr>
              <w:sz w:val="14"/>
              <w:szCs w:val="14"/>
            </w:rPr>
          </w:pPr>
          <w:r w:rsidRPr="001865EF">
            <w:rPr>
              <w:sz w:val="14"/>
              <w:szCs w:val="14"/>
            </w:rPr>
            <w:t>tel. +358 71 873 0431</w:t>
          </w:r>
        </w:p>
        <w:p w14:paraId="3215CB92" w14:textId="77777777" w:rsidR="004C0214" w:rsidRPr="00B32F49" w:rsidRDefault="004C0214" w:rsidP="009605BA">
          <w:pPr>
            <w:pStyle w:val="Alatunniste"/>
            <w:rPr>
              <w:sz w:val="14"/>
              <w:szCs w:val="14"/>
            </w:rPr>
          </w:pPr>
          <w:r w:rsidRPr="001865EF">
            <w:rPr>
              <w:sz w:val="14"/>
              <w:szCs w:val="14"/>
            </w:rPr>
            <w:t>fax +3</w:t>
          </w:r>
          <w:r w:rsidRPr="00B32F49">
            <w:rPr>
              <w:sz w:val="14"/>
              <w:szCs w:val="14"/>
            </w:rPr>
            <w:t>58 71 873 0730</w:t>
          </w:r>
        </w:p>
        <w:p w14:paraId="092F650D" w14:textId="77777777" w:rsidR="004C0214" w:rsidRPr="00B32F49" w:rsidRDefault="004C0214" w:rsidP="009605BA">
          <w:pPr>
            <w:pStyle w:val="Alatunniste"/>
            <w:rPr>
              <w:sz w:val="14"/>
              <w:szCs w:val="14"/>
            </w:rPr>
          </w:pPr>
          <w:r w:rsidRPr="00B32F49">
            <w:rPr>
              <w:sz w:val="14"/>
              <w:szCs w:val="14"/>
            </w:rPr>
            <w:t>EMN http://e</w:t>
          </w:r>
          <w:r w:rsidR="001F7D6B">
            <w:rPr>
              <w:sz w:val="14"/>
              <w:szCs w:val="14"/>
            </w:rPr>
            <w:t>c.europa.eu/emn</w:t>
          </w:r>
        </w:p>
      </w:tc>
    </w:tr>
  </w:tbl>
  <w:p w14:paraId="2C7E5DEE" w14:textId="77777777" w:rsidR="004C0214" w:rsidRDefault="004C0214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2C361" w14:textId="77777777" w:rsidR="008E3891" w:rsidRDefault="008E3891">
      <w:r>
        <w:separator/>
      </w:r>
    </w:p>
  </w:footnote>
  <w:footnote w:type="continuationSeparator" w:id="0">
    <w:p w14:paraId="645F062B" w14:textId="77777777" w:rsidR="008E3891" w:rsidRDefault="008E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DB8A0" w14:textId="77777777" w:rsidR="004C0214" w:rsidRDefault="004C0214" w:rsidP="009605BA">
    <w:pPr>
      <w:pStyle w:val="Yltunniste"/>
      <w:ind w:left="-426" w:hanging="141"/>
      <w:rPr>
        <w:noProof/>
      </w:rPr>
    </w:pPr>
    <w:r>
      <w:rPr>
        <w:noProof/>
      </w:rPr>
      <w:t xml:space="preserve">        </w:t>
    </w:r>
  </w:p>
  <w:tbl>
    <w:tblPr>
      <w:tblStyle w:val="TaulukkoRuudukko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66"/>
      <w:gridCol w:w="4016"/>
      <w:gridCol w:w="1926"/>
    </w:tblGrid>
    <w:tr w:rsidR="00D20A1B" w14:paraId="5890FA69" w14:textId="77777777" w:rsidTr="006775CF">
      <w:trPr>
        <w:trHeight w:val="1270"/>
      </w:trPr>
      <w:tc>
        <w:tcPr>
          <w:tcW w:w="3476" w:type="dxa"/>
        </w:tcPr>
        <w:p w14:paraId="6340BBD9" w14:textId="77777777" w:rsidR="00D20A1B" w:rsidRDefault="00D20A1B" w:rsidP="009605BA">
          <w:pPr>
            <w:pStyle w:val="Yltunniste"/>
            <w:rPr>
              <w:noProof/>
            </w:rPr>
          </w:pPr>
          <w:r>
            <w:rPr>
              <w:noProof/>
              <w:lang w:val="fi-FI" w:eastAsia="fi-FI"/>
            </w:rPr>
            <w:drawing>
              <wp:inline distT="0" distB="0" distL="0" distR="0" wp14:anchorId="02F8C836" wp14:editId="1D25647C">
                <wp:extent cx="2188845" cy="786765"/>
                <wp:effectExtent l="0" t="0" r="1905" b="0"/>
                <wp:docPr id="8" name="Kuv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884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8" w:type="dxa"/>
        </w:tcPr>
        <w:p w14:paraId="457358FC" w14:textId="77777777" w:rsidR="00D20A1B" w:rsidRDefault="00D20A1B" w:rsidP="00D20A1B">
          <w:pPr>
            <w:pStyle w:val="Yltunniste"/>
            <w:rPr>
              <w:noProof/>
            </w:rPr>
          </w:pPr>
          <w:r>
            <w:rPr>
              <w:noProof/>
              <w:lang w:val="fi-FI" w:eastAsia="fi-FI"/>
            </w:rPr>
            <w:drawing>
              <wp:anchor distT="0" distB="0" distL="114300" distR="114300" simplePos="0" relativeHeight="251658240" behindDoc="0" locked="0" layoutInCell="1" allowOverlap="1" wp14:anchorId="3E8CAA9D" wp14:editId="357A110B">
                <wp:simplePos x="0" y="0"/>
                <wp:positionH relativeFrom="margin">
                  <wp:posOffset>132080</wp:posOffset>
                </wp:positionH>
                <wp:positionV relativeFrom="margin">
                  <wp:posOffset>252095</wp:posOffset>
                </wp:positionV>
                <wp:extent cx="2182495" cy="433070"/>
                <wp:effectExtent l="0" t="0" r="8255" b="5080"/>
                <wp:wrapSquare wrapText="bothSides"/>
                <wp:docPr id="7" name="Kuv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2495" cy="4330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34" w:type="dxa"/>
        </w:tcPr>
        <w:p w14:paraId="75299DA0" w14:textId="77777777" w:rsidR="00D20A1B" w:rsidRPr="00D20A1B" w:rsidRDefault="00D20A1B" w:rsidP="00D20A1B">
          <w:pPr>
            <w:pStyle w:val="Yltunniste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  <w:lang w:val="fi-FI" w:eastAsia="fi-FI"/>
            </w:rPr>
            <w:drawing>
              <wp:inline distT="0" distB="0" distL="0" distR="0" wp14:anchorId="26EC9BD4" wp14:editId="5E22DCC5">
                <wp:extent cx="1078865" cy="737870"/>
                <wp:effectExtent l="0" t="0" r="6985" b="5080"/>
                <wp:docPr id="9" name="Kuv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865" cy="737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D20A1B" w14:paraId="26CAB55E" w14:textId="77777777" w:rsidTr="006775CF">
      <w:trPr>
        <w:trHeight w:val="80"/>
      </w:trPr>
      <w:tc>
        <w:tcPr>
          <w:tcW w:w="3476" w:type="dxa"/>
        </w:tcPr>
        <w:p w14:paraId="4CE36E94" w14:textId="77777777" w:rsidR="00D20A1B" w:rsidRDefault="00D20A1B" w:rsidP="009605BA">
          <w:pPr>
            <w:pStyle w:val="Yltunniste"/>
            <w:rPr>
              <w:noProof/>
              <w:lang w:val="fi-FI" w:eastAsia="fi-FI"/>
            </w:rPr>
          </w:pPr>
        </w:p>
      </w:tc>
      <w:tc>
        <w:tcPr>
          <w:tcW w:w="4298" w:type="dxa"/>
        </w:tcPr>
        <w:p w14:paraId="4C15F4D6" w14:textId="77777777" w:rsidR="00D20A1B" w:rsidRDefault="00D20A1B" w:rsidP="00D20A1B">
          <w:pPr>
            <w:pStyle w:val="Yltunniste"/>
            <w:rPr>
              <w:noProof/>
              <w:lang w:val="fi-FI" w:eastAsia="fi-FI"/>
            </w:rPr>
          </w:pPr>
        </w:p>
      </w:tc>
      <w:tc>
        <w:tcPr>
          <w:tcW w:w="1834" w:type="dxa"/>
        </w:tcPr>
        <w:p w14:paraId="015EA41E" w14:textId="77777777" w:rsidR="00D20A1B" w:rsidRDefault="00D20A1B" w:rsidP="00D20A1B">
          <w:pPr>
            <w:pStyle w:val="Yltunniste"/>
            <w:jc w:val="center"/>
            <w:rPr>
              <w:noProof/>
              <w:lang w:val="fi-FI" w:eastAsia="fi-FI"/>
            </w:rPr>
          </w:pPr>
          <w:r w:rsidRPr="00D20A1B">
            <w:rPr>
              <w:noProof/>
              <w:sz w:val="16"/>
              <w:szCs w:val="16"/>
            </w:rPr>
            <w:t>Euroopan unionin osarahoittama</w:t>
          </w:r>
        </w:p>
      </w:tc>
    </w:tr>
  </w:tbl>
  <w:p w14:paraId="499C9FE8" w14:textId="77777777" w:rsidR="004C0214" w:rsidRPr="00E25948" w:rsidRDefault="004C0214" w:rsidP="009605BA">
    <w:pPr>
      <w:pStyle w:val="Yltunniste"/>
      <w:ind w:left="28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5F274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B265E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B22BC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10207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F20C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58E8B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ECCCA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6881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AE062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2C4C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AC2E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91019E"/>
    <w:multiLevelType w:val="hybridMultilevel"/>
    <w:tmpl w:val="8028E59C"/>
    <w:lvl w:ilvl="0" w:tplc="132A9E1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65457"/>
    <w:multiLevelType w:val="hybridMultilevel"/>
    <w:tmpl w:val="C3DEAC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31F97"/>
    <w:multiLevelType w:val="hybridMultilevel"/>
    <w:tmpl w:val="238C24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32E32"/>
    <w:multiLevelType w:val="hybridMultilevel"/>
    <w:tmpl w:val="0018E7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77C8B"/>
    <w:multiLevelType w:val="hybridMultilevel"/>
    <w:tmpl w:val="4CCEF4FA"/>
    <w:lvl w:ilvl="0" w:tplc="040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7C2B441A"/>
    <w:multiLevelType w:val="hybridMultilevel"/>
    <w:tmpl w:val="23DAD164"/>
    <w:lvl w:ilvl="0" w:tplc="0B841B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FF000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5"/>
  </w:num>
  <w:num w:numId="15">
    <w:abstractNumId w:val="13"/>
  </w:num>
  <w:num w:numId="16">
    <w:abstractNumId w:val="11"/>
  </w:num>
  <w:num w:numId="17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SG">
    <w15:presenceInfo w15:providerId="None" w15:userId="OS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6B"/>
    <w:rsid w:val="0000095E"/>
    <w:rsid w:val="00006040"/>
    <w:rsid w:val="0000652E"/>
    <w:rsid w:val="0001647A"/>
    <w:rsid w:val="00041B02"/>
    <w:rsid w:val="000A07B6"/>
    <w:rsid w:val="000B799F"/>
    <w:rsid w:val="000D0099"/>
    <w:rsid w:val="000E2F13"/>
    <w:rsid w:val="000F1281"/>
    <w:rsid w:val="0013600A"/>
    <w:rsid w:val="00155155"/>
    <w:rsid w:val="001649EF"/>
    <w:rsid w:val="00171894"/>
    <w:rsid w:val="001865EF"/>
    <w:rsid w:val="00190A9E"/>
    <w:rsid w:val="001F769C"/>
    <w:rsid w:val="001F7D6B"/>
    <w:rsid w:val="00235802"/>
    <w:rsid w:val="00255D2C"/>
    <w:rsid w:val="0028371C"/>
    <w:rsid w:val="00292B1E"/>
    <w:rsid w:val="002935DC"/>
    <w:rsid w:val="002A1153"/>
    <w:rsid w:val="002C5EBF"/>
    <w:rsid w:val="00347582"/>
    <w:rsid w:val="00380529"/>
    <w:rsid w:val="003B4486"/>
    <w:rsid w:val="003D380D"/>
    <w:rsid w:val="003E6B53"/>
    <w:rsid w:val="0041028A"/>
    <w:rsid w:val="0041329A"/>
    <w:rsid w:val="0049555A"/>
    <w:rsid w:val="004C0214"/>
    <w:rsid w:val="004D7B95"/>
    <w:rsid w:val="005131F9"/>
    <w:rsid w:val="005262F5"/>
    <w:rsid w:val="00540AF9"/>
    <w:rsid w:val="00545ABB"/>
    <w:rsid w:val="00545F15"/>
    <w:rsid w:val="00566C89"/>
    <w:rsid w:val="00574E43"/>
    <w:rsid w:val="005B6587"/>
    <w:rsid w:val="005D3D6D"/>
    <w:rsid w:val="00672517"/>
    <w:rsid w:val="006775CF"/>
    <w:rsid w:val="006C3262"/>
    <w:rsid w:val="006D2991"/>
    <w:rsid w:val="006F51F7"/>
    <w:rsid w:val="007578AA"/>
    <w:rsid w:val="00774AAC"/>
    <w:rsid w:val="007A35BC"/>
    <w:rsid w:val="007E3421"/>
    <w:rsid w:val="00890942"/>
    <w:rsid w:val="00894FA7"/>
    <w:rsid w:val="008B5571"/>
    <w:rsid w:val="008C516B"/>
    <w:rsid w:val="008D7E9A"/>
    <w:rsid w:val="008E3891"/>
    <w:rsid w:val="008F3388"/>
    <w:rsid w:val="00903A4A"/>
    <w:rsid w:val="009605BA"/>
    <w:rsid w:val="0097325B"/>
    <w:rsid w:val="00987792"/>
    <w:rsid w:val="009A161E"/>
    <w:rsid w:val="00A468AB"/>
    <w:rsid w:val="00A807D4"/>
    <w:rsid w:val="00AA6022"/>
    <w:rsid w:val="00AB7E6C"/>
    <w:rsid w:val="00AD22FE"/>
    <w:rsid w:val="00AD2442"/>
    <w:rsid w:val="00B13A4B"/>
    <w:rsid w:val="00B303CB"/>
    <w:rsid w:val="00B77FB0"/>
    <w:rsid w:val="00BA1D89"/>
    <w:rsid w:val="00BB6705"/>
    <w:rsid w:val="00BB689E"/>
    <w:rsid w:val="00BF0472"/>
    <w:rsid w:val="00BF2EAF"/>
    <w:rsid w:val="00BF55D7"/>
    <w:rsid w:val="00BF6BE1"/>
    <w:rsid w:val="00C17E55"/>
    <w:rsid w:val="00C361D4"/>
    <w:rsid w:val="00C44CDB"/>
    <w:rsid w:val="00C81A70"/>
    <w:rsid w:val="00CD3838"/>
    <w:rsid w:val="00CE6C4B"/>
    <w:rsid w:val="00D015D9"/>
    <w:rsid w:val="00D20A1B"/>
    <w:rsid w:val="00D516C8"/>
    <w:rsid w:val="00D77CA2"/>
    <w:rsid w:val="00DA1571"/>
    <w:rsid w:val="00DF01FD"/>
    <w:rsid w:val="00E15236"/>
    <w:rsid w:val="00E44B64"/>
    <w:rsid w:val="00EC7CF8"/>
    <w:rsid w:val="00F11CB5"/>
    <w:rsid w:val="00F6613A"/>
    <w:rsid w:val="00FA0252"/>
    <w:rsid w:val="00FD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22EA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Strong" w:semiHidden="0" w:unhideWhenUsed="0"/>
    <w:lsdException w:name="Emphasis" w:semiHidden="0" w:unhideWhenUsed="0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9469E"/>
    <w:rPr>
      <w:rFonts w:ascii="Arial" w:hAnsi="Arial"/>
      <w:sz w:val="24"/>
      <w:szCs w:val="24"/>
      <w:lang w:val="en-US" w:eastAsia="en-US"/>
    </w:rPr>
  </w:style>
  <w:style w:type="paragraph" w:styleId="Otsikko1">
    <w:name w:val="heading 1"/>
    <w:basedOn w:val="Normaali"/>
    <w:next w:val="Normaali"/>
    <w:link w:val="Otsikko1Char"/>
    <w:qFormat/>
    <w:rsid w:val="00B9469E"/>
    <w:pPr>
      <w:keepNext/>
      <w:keepLines/>
      <w:spacing w:before="480"/>
      <w:jc w:val="center"/>
      <w:outlineLvl w:val="0"/>
    </w:pPr>
    <w:rPr>
      <w:rFonts w:eastAsia="Times New Roman"/>
      <w:bCs/>
      <w:color w:val="000000"/>
      <w:sz w:val="44"/>
      <w:szCs w:val="32"/>
    </w:rPr>
  </w:style>
  <w:style w:type="paragraph" w:styleId="Otsikko2">
    <w:name w:val="heading 2"/>
    <w:basedOn w:val="Normaali"/>
    <w:next w:val="Normaali"/>
    <w:link w:val="Otsikko2Char"/>
    <w:qFormat/>
    <w:rsid w:val="00B9469E"/>
    <w:pPr>
      <w:keepNext/>
      <w:keepLines/>
      <w:spacing w:before="200"/>
      <w:outlineLvl w:val="1"/>
    </w:pPr>
    <w:rPr>
      <w:rFonts w:eastAsia="Times New Roman"/>
      <w:bCs/>
      <w:color w:val="000000"/>
      <w:sz w:val="36"/>
      <w:szCs w:val="26"/>
    </w:rPr>
  </w:style>
  <w:style w:type="paragraph" w:styleId="Otsikko3">
    <w:name w:val="heading 3"/>
    <w:basedOn w:val="Normaali"/>
    <w:next w:val="Normaali"/>
    <w:link w:val="Otsikko3Char"/>
    <w:qFormat/>
    <w:rsid w:val="00B9469E"/>
    <w:pPr>
      <w:keepNext/>
      <w:keepLines/>
      <w:spacing w:before="200"/>
      <w:outlineLvl w:val="2"/>
    </w:pPr>
    <w:rPr>
      <w:rFonts w:eastAsia="Times New Roman"/>
      <w:bCs/>
      <w:color w:val="000000"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25948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25948"/>
  </w:style>
  <w:style w:type="paragraph" w:styleId="Alatunniste">
    <w:name w:val="footer"/>
    <w:basedOn w:val="Normaali"/>
    <w:link w:val="AlatunnisteChar"/>
    <w:unhideWhenUsed/>
    <w:rsid w:val="00E25948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rsid w:val="00E25948"/>
  </w:style>
  <w:style w:type="character" w:customStyle="1" w:styleId="Otsikko1Char">
    <w:name w:val="Otsikko 1 Char"/>
    <w:basedOn w:val="Kappaleenoletusfontti"/>
    <w:link w:val="Otsikko1"/>
    <w:rsid w:val="00B9469E"/>
    <w:rPr>
      <w:rFonts w:ascii="Arial" w:eastAsia="Times New Roman" w:hAnsi="Arial" w:cs="Times New Roman"/>
      <w:bCs/>
      <w:color w:val="000000"/>
      <w:sz w:val="44"/>
      <w:szCs w:val="32"/>
    </w:rPr>
  </w:style>
  <w:style w:type="character" w:customStyle="1" w:styleId="Otsikko2Char">
    <w:name w:val="Otsikko 2 Char"/>
    <w:basedOn w:val="Kappaleenoletusfontti"/>
    <w:link w:val="Otsikko2"/>
    <w:rsid w:val="00B9469E"/>
    <w:rPr>
      <w:rFonts w:ascii="Arial" w:eastAsia="Times New Roman" w:hAnsi="Arial" w:cs="Times New Roman"/>
      <w:bCs/>
      <w:color w:val="000000"/>
      <w:sz w:val="36"/>
      <w:szCs w:val="26"/>
    </w:rPr>
  </w:style>
  <w:style w:type="character" w:customStyle="1" w:styleId="Otsikko3Char">
    <w:name w:val="Otsikko 3 Char"/>
    <w:basedOn w:val="Kappaleenoletusfontti"/>
    <w:link w:val="Otsikko3"/>
    <w:rsid w:val="00B9469E"/>
    <w:rPr>
      <w:rFonts w:ascii="Arial" w:eastAsia="Times New Roman" w:hAnsi="Arial" w:cs="Times New Roman"/>
      <w:bCs/>
      <w:color w:val="000000"/>
      <w:sz w:val="32"/>
    </w:rPr>
  </w:style>
  <w:style w:type="paragraph" w:styleId="Asiakirjanrakenneruutu">
    <w:name w:val="Document Map"/>
    <w:basedOn w:val="Normaali"/>
    <w:semiHidden/>
    <w:rsid w:val="005262F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eliteteksti">
    <w:name w:val="Balloon Text"/>
    <w:basedOn w:val="Normaali"/>
    <w:link w:val="SelitetekstiChar"/>
    <w:rsid w:val="001865E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1865EF"/>
    <w:rPr>
      <w:rFonts w:ascii="Tahoma" w:hAnsi="Tahoma" w:cs="Tahoma"/>
      <w:sz w:val="16"/>
      <w:szCs w:val="16"/>
      <w:lang w:val="en-US" w:eastAsia="en-US"/>
    </w:rPr>
  </w:style>
  <w:style w:type="paragraph" w:styleId="Otsikko">
    <w:name w:val="Title"/>
    <w:basedOn w:val="Normaali"/>
    <w:next w:val="Normaali"/>
    <w:link w:val="OtsikkoChar"/>
    <w:qFormat/>
    <w:rsid w:val="001865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1865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Luettelokappale">
    <w:name w:val="List Paragraph"/>
    <w:basedOn w:val="Normaali"/>
    <w:uiPriority w:val="34"/>
    <w:rsid w:val="001865EF"/>
    <w:pPr>
      <w:ind w:left="720"/>
      <w:contextualSpacing/>
    </w:pPr>
  </w:style>
  <w:style w:type="table" w:styleId="TaulukkoRuudukko">
    <w:name w:val="Table Grid"/>
    <w:basedOn w:val="Normaalitaulukko"/>
    <w:rsid w:val="00D20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rsid w:val="00BB6705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semiHidden/>
    <w:unhideWhenUsed/>
    <w:rsid w:val="00C17E55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C17E55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C17E55"/>
    <w:rPr>
      <w:rFonts w:ascii="Arial" w:hAnsi="Arial"/>
      <w:lang w:val="en-US" w:eastAsia="en-US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C17E5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C17E55"/>
    <w:rPr>
      <w:rFonts w:ascii="Arial" w:hAnsi="Arial"/>
      <w:b/>
      <w:bCs/>
      <w:lang w:val="en-US" w:eastAsia="en-US"/>
    </w:rPr>
  </w:style>
  <w:style w:type="character" w:styleId="AvattuHyperlinkki">
    <w:name w:val="FollowedHyperlink"/>
    <w:basedOn w:val="Kappaleenoletusfontti"/>
    <w:semiHidden/>
    <w:unhideWhenUsed/>
    <w:rsid w:val="007A35BC"/>
    <w:rPr>
      <w:color w:val="800080" w:themeColor="followedHyperlink"/>
      <w:u w:val="single"/>
    </w:rPr>
  </w:style>
  <w:style w:type="paragraph" w:styleId="Muutos">
    <w:name w:val="Revision"/>
    <w:hidden/>
    <w:uiPriority w:val="99"/>
    <w:semiHidden/>
    <w:rsid w:val="008C516B"/>
    <w:rPr>
      <w:rFonts w:ascii="Arial" w:hAnsi="Arial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Strong" w:semiHidden="0" w:unhideWhenUsed="0"/>
    <w:lsdException w:name="Emphasis" w:semiHidden="0" w:unhideWhenUsed="0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9469E"/>
    <w:rPr>
      <w:rFonts w:ascii="Arial" w:hAnsi="Arial"/>
      <w:sz w:val="24"/>
      <w:szCs w:val="24"/>
      <w:lang w:val="en-US" w:eastAsia="en-US"/>
    </w:rPr>
  </w:style>
  <w:style w:type="paragraph" w:styleId="Otsikko1">
    <w:name w:val="heading 1"/>
    <w:basedOn w:val="Normaali"/>
    <w:next w:val="Normaali"/>
    <w:link w:val="Otsikko1Char"/>
    <w:qFormat/>
    <w:rsid w:val="00B9469E"/>
    <w:pPr>
      <w:keepNext/>
      <w:keepLines/>
      <w:spacing w:before="480"/>
      <w:jc w:val="center"/>
      <w:outlineLvl w:val="0"/>
    </w:pPr>
    <w:rPr>
      <w:rFonts w:eastAsia="Times New Roman"/>
      <w:bCs/>
      <w:color w:val="000000"/>
      <w:sz w:val="44"/>
      <w:szCs w:val="32"/>
    </w:rPr>
  </w:style>
  <w:style w:type="paragraph" w:styleId="Otsikko2">
    <w:name w:val="heading 2"/>
    <w:basedOn w:val="Normaali"/>
    <w:next w:val="Normaali"/>
    <w:link w:val="Otsikko2Char"/>
    <w:qFormat/>
    <w:rsid w:val="00B9469E"/>
    <w:pPr>
      <w:keepNext/>
      <w:keepLines/>
      <w:spacing w:before="200"/>
      <w:outlineLvl w:val="1"/>
    </w:pPr>
    <w:rPr>
      <w:rFonts w:eastAsia="Times New Roman"/>
      <w:bCs/>
      <w:color w:val="000000"/>
      <w:sz w:val="36"/>
      <w:szCs w:val="26"/>
    </w:rPr>
  </w:style>
  <w:style w:type="paragraph" w:styleId="Otsikko3">
    <w:name w:val="heading 3"/>
    <w:basedOn w:val="Normaali"/>
    <w:next w:val="Normaali"/>
    <w:link w:val="Otsikko3Char"/>
    <w:qFormat/>
    <w:rsid w:val="00B9469E"/>
    <w:pPr>
      <w:keepNext/>
      <w:keepLines/>
      <w:spacing w:before="200"/>
      <w:outlineLvl w:val="2"/>
    </w:pPr>
    <w:rPr>
      <w:rFonts w:eastAsia="Times New Roman"/>
      <w:bCs/>
      <w:color w:val="000000"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25948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25948"/>
  </w:style>
  <w:style w:type="paragraph" w:styleId="Alatunniste">
    <w:name w:val="footer"/>
    <w:basedOn w:val="Normaali"/>
    <w:link w:val="AlatunnisteChar"/>
    <w:unhideWhenUsed/>
    <w:rsid w:val="00E25948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rsid w:val="00E25948"/>
  </w:style>
  <w:style w:type="character" w:customStyle="1" w:styleId="Otsikko1Char">
    <w:name w:val="Otsikko 1 Char"/>
    <w:basedOn w:val="Kappaleenoletusfontti"/>
    <w:link w:val="Otsikko1"/>
    <w:rsid w:val="00B9469E"/>
    <w:rPr>
      <w:rFonts w:ascii="Arial" w:eastAsia="Times New Roman" w:hAnsi="Arial" w:cs="Times New Roman"/>
      <w:bCs/>
      <w:color w:val="000000"/>
      <w:sz w:val="44"/>
      <w:szCs w:val="32"/>
    </w:rPr>
  </w:style>
  <w:style w:type="character" w:customStyle="1" w:styleId="Otsikko2Char">
    <w:name w:val="Otsikko 2 Char"/>
    <w:basedOn w:val="Kappaleenoletusfontti"/>
    <w:link w:val="Otsikko2"/>
    <w:rsid w:val="00B9469E"/>
    <w:rPr>
      <w:rFonts w:ascii="Arial" w:eastAsia="Times New Roman" w:hAnsi="Arial" w:cs="Times New Roman"/>
      <w:bCs/>
      <w:color w:val="000000"/>
      <w:sz w:val="36"/>
      <w:szCs w:val="26"/>
    </w:rPr>
  </w:style>
  <w:style w:type="character" w:customStyle="1" w:styleId="Otsikko3Char">
    <w:name w:val="Otsikko 3 Char"/>
    <w:basedOn w:val="Kappaleenoletusfontti"/>
    <w:link w:val="Otsikko3"/>
    <w:rsid w:val="00B9469E"/>
    <w:rPr>
      <w:rFonts w:ascii="Arial" w:eastAsia="Times New Roman" w:hAnsi="Arial" w:cs="Times New Roman"/>
      <w:bCs/>
      <w:color w:val="000000"/>
      <w:sz w:val="32"/>
    </w:rPr>
  </w:style>
  <w:style w:type="paragraph" w:styleId="Asiakirjanrakenneruutu">
    <w:name w:val="Document Map"/>
    <w:basedOn w:val="Normaali"/>
    <w:semiHidden/>
    <w:rsid w:val="005262F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eliteteksti">
    <w:name w:val="Balloon Text"/>
    <w:basedOn w:val="Normaali"/>
    <w:link w:val="SelitetekstiChar"/>
    <w:rsid w:val="001865E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1865EF"/>
    <w:rPr>
      <w:rFonts w:ascii="Tahoma" w:hAnsi="Tahoma" w:cs="Tahoma"/>
      <w:sz w:val="16"/>
      <w:szCs w:val="16"/>
      <w:lang w:val="en-US" w:eastAsia="en-US"/>
    </w:rPr>
  </w:style>
  <w:style w:type="paragraph" w:styleId="Otsikko">
    <w:name w:val="Title"/>
    <w:basedOn w:val="Normaali"/>
    <w:next w:val="Normaali"/>
    <w:link w:val="OtsikkoChar"/>
    <w:qFormat/>
    <w:rsid w:val="001865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1865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Luettelokappale">
    <w:name w:val="List Paragraph"/>
    <w:basedOn w:val="Normaali"/>
    <w:uiPriority w:val="34"/>
    <w:rsid w:val="001865EF"/>
    <w:pPr>
      <w:ind w:left="720"/>
      <w:contextualSpacing/>
    </w:pPr>
  </w:style>
  <w:style w:type="table" w:styleId="TaulukkoRuudukko">
    <w:name w:val="Table Grid"/>
    <w:basedOn w:val="Normaalitaulukko"/>
    <w:rsid w:val="00D20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rsid w:val="00BB6705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semiHidden/>
    <w:unhideWhenUsed/>
    <w:rsid w:val="00C17E55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C17E55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C17E55"/>
    <w:rPr>
      <w:rFonts w:ascii="Arial" w:hAnsi="Arial"/>
      <w:lang w:val="en-US" w:eastAsia="en-US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C17E5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C17E55"/>
    <w:rPr>
      <w:rFonts w:ascii="Arial" w:hAnsi="Arial"/>
      <w:b/>
      <w:bCs/>
      <w:lang w:val="en-US" w:eastAsia="en-US"/>
    </w:rPr>
  </w:style>
  <w:style w:type="character" w:styleId="AvattuHyperlinkki">
    <w:name w:val="FollowedHyperlink"/>
    <w:basedOn w:val="Kappaleenoletusfontti"/>
    <w:semiHidden/>
    <w:unhideWhenUsed/>
    <w:rsid w:val="007A35BC"/>
    <w:rPr>
      <w:color w:val="800080" w:themeColor="followedHyperlink"/>
      <w:u w:val="single"/>
    </w:rPr>
  </w:style>
  <w:style w:type="paragraph" w:styleId="Muutos">
    <w:name w:val="Revision"/>
    <w:hidden/>
    <w:uiPriority w:val="99"/>
    <w:semiHidden/>
    <w:rsid w:val="008C516B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n.fi/ajankohtaista/kutsu_-_emn_kansallinen_seminaari_-_kielteisen_paatoksen_saaneiden_turvapaikanhkaijoiden_paluu_-_30.9.2016.1344.news" TargetMode="Externa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mn.f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i.kuusinen@osg.f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ohanna.vaananen@migri.fi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jutta.saastamoinen@migri.f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TITLE OF DOCUMENT</vt:lpstr>
    </vt:vector>
  </TitlesOfParts>
  <Company>Kirijaki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DOCUMENT</dc:title>
  <dc:creator>Bärlund Rafael MIG</dc:creator>
  <cp:lastModifiedBy>Väänänen Johanna MIG</cp:lastModifiedBy>
  <cp:revision>5</cp:revision>
  <cp:lastPrinted>2016-09-28T06:59:00Z</cp:lastPrinted>
  <dcterms:created xsi:type="dcterms:W3CDTF">2016-09-27T12:02:00Z</dcterms:created>
  <dcterms:modified xsi:type="dcterms:W3CDTF">2016-09-28T07:28:00Z</dcterms:modified>
</cp:coreProperties>
</file>