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D7" w:rsidRPr="00FA0CA3" w:rsidRDefault="004B3EF1">
      <w:pPr>
        <w:rPr>
          <w:b/>
          <w:lang w:val="en-GB"/>
        </w:rPr>
      </w:pPr>
      <w:r w:rsidRPr="00FA0CA3">
        <w:rPr>
          <w:b/>
          <w:bCs/>
          <w:lang w:val="en-GB"/>
        </w:rPr>
        <w:t>EMN: The number of asylum-seeking unaccompanied minors has doubled in the EU</w:t>
      </w:r>
    </w:p>
    <w:p w:rsidR="00A40374" w:rsidRPr="00FA0CA3" w:rsidRDefault="001E1053">
      <w:pPr>
        <w:rPr>
          <w:i/>
          <w:lang w:val="en-GB"/>
        </w:rPr>
      </w:pPr>
      <w:r w:rsidRPr="00FA0CA3">
        <w:rPr>
          <w:i/>
          <w:iCs/>
          <w:lang w:val="en-GB"/>
        </w:rPr>
        <w:t xml:space="preserve">A recent comparative study reports that last year more than 24,000 unaccompanied minors sought asylum in the EU. In Finland, the number of these asylum seekers is increasing slightly.  </w:t>
      </w:r>
    </w:p>
    <w:p w:rsidR="001E1053" w:rsidRPr="00FA0CA3" w:rsidRDefault="00533691">
      <w:pPr>
        <w:rPr>
          <w:lang w:val="en-GB"/>
        </w:rPr>
      </w:pPr>
      <w:r w:rsidRPr="00FA0CA3">
        <w:rPr>
          <w:shd w:val="clear" w:color="auto" w:fill="FFFFFF" w:themeFill="background1"/>
          <w:lang w:val="en-GB"/>
        </w:rPr>
        <w:t>The number of asylum-seeking unaccompanied</w:t>
      </w:r>
      <w:r w:rsidRPr="00FA0CA3">
        <w:rPr>
          <w:lang w:val="en-GB"/>
        </w:rPr>
        <w:t xml:space="preserve"> minors coming from third countries to the EU Member States has nearly doubled in five years, reveals a comparative study published by the European Migration Network (EMN). In the EU area, the countries receiving the highest number of asylum-seeking unaccompanied minors are Sweden (29%), Germany (18%) and Italy (10%). </w:t>
      </w:r>
    </w:p>
    <w:p w:rsidR="00FE56FB" w:rsidRPr="00FA0CA3" w:rsidRDefault="0022573D">
      <w:pPr>
        <w:rPr>
          <w:lang w:val="en-GB"/>
        </w:rPr>
      </w:pPr>
      <w:r w:rsidRPr="00FA0CA3">
        <w:rPr>
          <w:lang w:val="en-GB"/>
        </w:rPr>
        <w:t xml:space="preserve">In Finland, too, the number of these asylum seekers has increased somewhat recently. In 2014, their number was 196, whereas in 2013, it was 161. This year, 141 applications were received by the end of May. </w:t>
      </w:r>
    </w:p>
    <w:p w:rsidR="0022573D" w:rsidRPr="00FA0CA3" w:rsidRDefault="00FE56FB">
      <w:pPr>
        <w:rPr>
          <w:lang w:val="en-GB"/>
        </w:rPr>
      </w:pPr>
      <w:r w:rsidRPr="00FA0CA3">
        <w:rPr>
          <w:lang w:val="en-GB"/>
        </w:rPr>
        <w:t>However, in Finland the number of applications has decreased by several hundred from the peak years of 2008–2009 as a result of changes in the legislation and practices related to family reunification, among other factors.</w:t>
      </w:r>
    </w:p>
    <w:p w:rsidR="00A40374" w:rsidRPr="00FA0CA3" w:rsidRDefault="0022573D" w:rsidP="001E1053">
      <w:pPr>
        <w:rPr>
          <w:lang w:val="en-GB"/>
        </w:rPr>
      </w:pPr>
      <w:r w:rsidRPr="00FA0CA3">
        <w:rPr>
          <w:lang w:val="en-GB"/>
        </w:rPr>
        <w:t xml:space="preserve">Only a few countries can provide comparative data on minors who are not seeking asylum. Their number in the EU Member States was certainly more than 8,500 in 2013. The majority of them arrive in Italy. In Finland, practically all minors who arrive in the country unaccompanied seek international protection. </w:t>
      </w:r>
    </w:p>
    <w:p w:rsidR="00A40374" w:rsidRPr="00FA0CA3" w:rsidRDefault="00913B50" w:rsidP="001E1053">
      <w:pPr>
        <w:rPr>
          <w:b/>
          <w:lang w:val="en-GB"/>
        </w:rPr>
      </w:pPr>
      <w:r w:rsidRPr="00FA0CA3">
        <w:rPr>
          <w:b/>
          <w:bCs/>
          <w:lang w:val="en-GB"/>
        </w:rPr>
        <w:t>Most applications are filed by teenage boys</w:t>
      </w:r>
    </w:p>
    <w:p w:rsidR="00A40374" w:rsidRPr="00FA0CA3" w:rsidRDefault="005F1554" w:rsidP="001E1053">
      <w:pPr>
        <w:rPr>
          <w:u w:val="single"/>
          <w:lang w:val="en-GB"/>
        </w:rPr>
      </w:pPr>
      <w:r w:rsidRPr="00FA0CA3">
        <w:rPr>
          <w:lang w:val="en-GB"/>
        </w:rPr>
        <w:t>The majority of asylum-seeking unaccompanied minors that arrive in EU Member States come from Afghanistan, Eritrea and Syria. In Finland, approximately half come from Somalia, Iraq and Afghanistan. In most cases, the asylum seeker is a boy close to the age of majority. The age of the asylum seeker is assessed on the basis of documents and registers and by hearing the asylum seeker and, if necessary, through a medical age assessment.</w:t>
      </w:r>
      <w:r w:rsidRPr="00FA0CA3">
        <w:rPr>
          <w:u w:val="single"/>
          <w:lang w:val="en-GB"/>
        </w:rPr>
        <w:t xml:space="preserve"> </w:t>
      </w:r>
    </w:p>
    <w:p w:rsidR="005F1554" w:rsidRPr="00FA0CA3" w:rsidRDefault="00E8158E" w:rsidP="001E1053">
      <w:pPr>
        <w:rPr>
          <w:lang w:val="en-GB"/>
        </w:rPr>
      </w:pPr>
      <w:r w:rsidRPr="00FA0CA3">
        <w:rPr>
          <w:lang w:val="en-GB"/>
        </w:rPr>
        <w:t xml:space="preserve">The reasons why minors leave their home country are usually prolonged conflicts or a general feeling of insecurity. Better education and employment opportunities are also appealing. However, often the decision about a minor’s departure is made by someone else than the minor him-/herself. Background factors include a desired family reunification or economic reasons, for instance. </w:t>
      </w:r>
    </w:p>
    <w:p w:rsidR="00FE56FB" w:rsidRPr="00FA0CA3" w:rsidRDefault="004C33BA" w:rsidP="001E1053">
      <w:pPr>
        <w:rPr>
          <w:b/>
          <w:lang w:val="en-GB"/>
        </w:rPr>
      </w:pPr>
      <w:r w:rsidRPr="00FA0CA3">
        <w:rPr>
          <w:b/>
          <w:bCs/>
          <w:lang w:val="en-GB"/>
        </w:rPr>
        <w:t>Detention of minors to be limited with the law</w:t>
      </w:r>
    </w:p>
    <w:p w:rsidR="00602EBF" w:rsidRPr="00FA0CA3" w:rsidRDefault="00607C0E" w:rsidP="001E1053">
      <w:pPr>
        <w:rPr>
          <w:lang w:val="en-GB"/>
        </w:rPr>
      </w:pPr>
      <w:r w:rsidRPr="00FA0CA3">
        <w:rPr>
          <w:lang w:val="en-GB"/>
        </w:rPr>
        <w:t xml:space="preserve">In Finland, the authorities always process applications filed by minors with urgency. The authorities appoint a representative for a minor who arrives in Finland unaccompanied and the minor is accommodated in a reception centre intended for minors. </w:t>
      </w:r>
    </w:p>
    <w:p w:rsidR="00FE56FB" w:rsidRPr="0055763E" w:rsidRDefault="00607C0E" w:rsidP="001E1053">
      <w:pPr>
        <w:rPr>
          <w:lang w:val="en-GB"/>
        </w:rPr>
      </w:pPr>
      <w:r w:rsidRPr="00FA0CA3">
        <w:rPr>
          <w:lang w:val="en-GB"/>
        </w:rPr>
        <w:t>The detention of minors is an exceptional practice in the EU Member States. In some countries, the detention of unaccompanied minors is prohibited altogether</w:t>
      </w:r>
      <w:r w:rsidRPr="0055763E">
        <w:rPr>
          <w:lang w:val="en-GB"/>
        </w:rPr>
        <w:t xml:space="preserve">. In Finland, </w:t>
      </w:r>
      <w:r w:rsidR="00BD6D20" w:rsidRPr="0055763E">
        <w:rPr>
          <w:lang w:val="en-GB"/>
        </w:rPr>
        <w:t xml:space="preserve">the intention of the legislative amendment approved by the Parliament in March 2015 is to prohibit </w:t>
      </w:r>
      <w:r w:rsidRPr="0055763E">
        <w:rPr>
          <w:lang w:val="en-GB"/>
        </w:rPr>
        <w:t xml:space="preserve">the detention of unaccompanied minors under 15 years of age and </w:t>
      </w:r>
      <w:r w:rsidR="00BD6D20" w:rsidRPr="0055763E">
        <w:rPr>
          <w:lang w:val="en-GB"/>
        </w:rPr>
        <w:t xml:space="preserve">to limit </w:t>
      </w:r>
      <w:r w:rsidRPr="0055763E">
        <w:rPr>
          <w:lang w:val="en-GB"/>
        </w:rPr>
        <w:t>the detentio</w:t>
      </w:r>
      <w:r w:rsidR="00BD6D20" w:rsidRPr="0055763E">
        <w:rPr>
          <w:lang w:val="en-GB"/>
        </w:rPr>
        <w:t>n of those older than that.</w:t>
      </w:r>
    </w:p>
    <w:p w:rsidR="00071D8A" w:rsidRPr="00FA0CA3" w:rsidRDefault="005F1554" w:rsidP="00071D8A">
      <w:pPr>
        <w:rPr>
          <w:lang w:val="en-GB"/>
        </w:rPr>
      </w:pPr>
      <w:r w:rsidRPr="0055763E">
        <w:rPr>
          <w:lang w:val="en-GB"/>
        </w:rPr>
        <w:t>A relatively small number of asylum-seeking unaccompanied minors have gone missing in Finland (only 10 minors in 2013). There are various reasons behind disappearances, and missing children</w:t>
      </w:r>
      <w:r w:rsidRPr="00FA0CA3">
        <w:rPr>
          <w:lang w:val="en-GB"/>
        </w:rPr>
        <w:t xml:space="preserve"> have been at the upper end of the age range. A couple of disappearance cases have raised suspicion of trafficking in human beings. At the EU level, reliable comparative data on disappearances is not available for all Member States, but, for instance, Sweden reported that in 2013 there were nearly 400 disappearances.</w:t>
      </w:r>
    </w:p>
    <w:p w:rsidR="00243400" w:rsidRDefault="00243400" w:rsidP="00071D8A">
      <w:pPr>
        <w:rPr>
          <w:b/>
          <w:bCs/>
          <w:lang w:val="en-GB"/>
        </w:rPr>
      </w:pPr>
    </w:p>
    <w:p w:rsidR="00243400" w:rsidRDefault="00243400" w:rsidP="00071D8A">
      <w:pPr>
        <w:rPr>
          <w:b/>
          <w:bCs/>
          <w:lang w:val="en-GB"/>
        </w:rPr>
      </w:pPr>
    </w:p>
    <w:p w:rsidR="00071D8A" w:rsidRPr="00FA0CA3" w:rsidRDefault="00071D8A" w:rsidP="00071D8A">
      <w:pPr>
        <w:rPr>
          <w:b/>
          <w:lang w:val="en-GB"/>
        </w:rPr>
      </w:pPr>
      <w:r w:rsidRPr="00FA0CA3">
        <w:rPr>
          <w:b/>
          <w:bCs/>
          <w:lang w:val="en-GB"/>
        </w:rPr>
        <w:lastRenderedPageBreak/>
        <w:t>Links to studies:</w:t>
      </w:r>
    </w:p>
    <w:p w:rsidR="00165AAC" w:rsidRPr="00FA0CA3" w:rsidRDefault="00A3752E" w:rsidP="00165AAC">
      <w:pPr>
        <w:rPr>
          <w:lang w:val="en-GB"/>
        </w:rPr>
      </w:pPr>
      <w:hyperlink r:id="rId5" w:history="1">
        <w:r w:rsidR="00165AAC" w:rsidRPr="00FA0CA3">
          <w:rPr>
            <w:rStyle w:val="Hyperlinkki"/>
            <w:lang w:val="en-GB"/>
          </w:rPr>
          <w:t>Policies, practices and data on unaccompanied minors in the EU Member States and Norway</w:t>
        </w:r>
      </w:hyperlink>
    </w:p>
    <w:p w:rsidR="00071D8A" w:rsidRPr="00FA0CA3" w:rsidRDefault="00A3752E" w:rsidP="00071D8A">
      <w:pPr>
        <w:rPr>
          <w:highlight w:val="yellow"/>
          <w:lang w:val="en-GB"/>
        </w:rPr>
      </w:pPr>
      <w:hyperlink r:id="rId6" w:history="1">
        <w:r w:rsidR="00071D8A" w:rsidRPr="00FA0CA3">
          <w:rPr>
            <w:rStyle w:val="Hyperlinkki"/>
            <w:lang w:val="en-GB"/>
          </w:rPr>
          <w:t>Policies, practices and data on unaccompanied minors in 2014–Finland’s National Contribution</w:t>
        </w:r>
      </w:hyperlink>
    </w:p>
    <w:p w:rsidR="00243400" w:rsidRDefault="00243400" w:rsidP="00243400">
      <w:pPr>
        <w:rPr>
          <w:lang w:val="en-GB"/>
        </w:rPr>
      </w:pPr>
    </w:p>
    <w:p w:rsidR="00243400" w:rsidRPr="00243400" w:rsidRDefault="00243400" w:rsidP="00243400">
      <w:pPr>
        <w:rPr>
          <w:b/>
          <w:lang w:val="en-GB"/>
        </w:rPr>
      </w:pPr>
      <w:r w:rsidRPr="00243400">
        <w:rPr>
          <w:b/>
          <w:lang w:val="en-GB"/>
        </w:rPr>
        <w:t>Further information and media contacts:</w:t>
      </w:r>
    </w:p>
    <w:p w:rsidR="00243400" w:rsidRPr="00243400" w:rsidRDefault="00243400" w:rsidP="00243400">
      <w:pPr>
        <w:rPr>
          <w:lang w:val="en-GB"/>
        </w:rPr>
      </w:pPr>
      <w:r w:rsidRPr="00243400">
        <w:rPr>
          <w:lang w:val="en-GB"/>
        </w:rPr>
        <w:t>Senior Adviser Berit Kiu</w:t>
      </w:r>
      <w:r w:rsidR="00A3752E">
        <w:rPr>
          <w:lang w:val="en-GB"/>
        </w:rPr>
        <w:t>ru, European Migration Network</w:t>
      </w:r>
      <w:bookmarkStart w:id="0" w:name="_GoBack"/>
      <w:bookmarkEnd w:id="0"/>
      <w:r w:rsidRPr="00243400">
        <w:rPr>
          <w:lang w:val="en-GB"/>
        </w:rPr>
        <w:t>, tel. +358 (0)295 419 226, e-mail: berit.kiuru@migri.fi</w:t>
      </w:r>
    </w:p>
    <w:p w:rsidR="00071D8A" w:rsidRPr="00A3752E" w:rsidRDefault="00243400" w:rsidP="00243400">
      <w:pPr>
        <w:rPr>
          <w:highlight w:val="yellow"/>
          <w:lang w:val="en-GB"/>
        </w:rPr>
      </w:pPr>
      <w:r w:rsidRPr="00A3752E">
        <w:rPr>
          <w:lang w:val="en-GB"/>
        </w:rPr>
        <w:t>Senior Adviser Jutta Saastamoinen, European Migration Network, tel. +358 (0)295 433 013, jutta.saastamoinen@migri.fi</w:t>
      </w:r>
    </w:p>
    <w:p w:rsidR="00243400" w:rsidRPr="00A3752E" w:rsidRDefault="00243400" w:rsidP="001E1053">
      <w:pPr>
        <w:rPr>
          <w:highlight w:val="yellow"/>
          <w:lang w:val="en-GB"/>
        </w:rPr>
      </w:pPr>
      <w:r w:rsidRPr="00A3752E">
        <w:rPr>
          <w:lang w:val="en-GB"/>
        </w:rPr>
        <w:t>Mari Kuusinen, OS/G Communications, tel. +358 (0)40 196 4374, mari.kuusinen@osg.fi</w:t>
      </w:r>
    </w:p>
    <w:p w:rsidR="00243400" w:rsidRPr="00A3752E" w:rsidRDefault="00243400" w:rsidP="001E1053">
      <w:pPr>
        <w:rPr>
          <w:highlight w:val="yellow"/>
          <w:lang w:val="en-GB"/>
        </w:rPr>
      </w:pPr>
    </w:p>
    <w:tbl>
      <w:tblPr>
        <w:tblW w:w="8297" w:type="dxa"/>
        <w:tblInd w:w="132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pct5" w:color="auto" w:fill="auto"/>
        <w:tblLook w:val="01E0" w:firstRow="1" w:lastRow="1" w:firstColumn="1" w:lastColumn="1" w:noHBand="0" w:noVBand="0"/>
      </w:tblPr>
      <w:tblGrid>
        <w:gridCol w:w="8297"/>
      </w:tblGrid>
      <w:tr w:rsidR="00165AAC" w:rsidRPr="00A3752E" w:rsidTr="00F42FFB">
        <w:trPr>
          <w:trHeight w:val="4232"/>
        </w:trPr>
        <w:tc>
          <w:tcPr>
            <w:tcW w:w="8297" w:type="dxa"/>
            <w:shd w:val="pct5" w:color="auto" w:fill="auto"/>
          </w:tcPr>
          <w:p w:rsidR="00165AAC" w:rsidRPr="00FA0CA3" w:rsidRDefault="00165AAC" w:rsidP="00F42FFB">
            <w:pPr>
              <w:spacing w:line="240" w:lineRule="auto"/>
              <w:rPr>
                <w:b/>
                <w:snapToGrid w:val="0"/>
                <w:sz w:val="20"/>
                <w:szCs w:val="20"/>
                <w:lang w:val="en-GB"/>
              </w:rPr>
            </w:pPr>
            <w:r w:rsidRPr="00FA0CA3">
              <w:rPr>
                <w:b/>
                <w:bCs/>
                <w:snapToGrid w:val="0"/>
                <w:sz w:val="20"/>
                <w:szCs w:val="20"/>
                <w:lang w:val="en-GB"/>
              </w:rPr>
              <w:t>About the EMN</w:t>
            </w:r>
          </w:p>
          <w:p w:rsidR="00165AAC" w:rsidRPr="00FA0CA3" w:rsidRDefault="00165AAC" w:rsidP="00F42FFB">
            <w:pPr>
              <w:spacing w:line="240" w:lineRule="auto"/>
              <w:rPr>
                <w:snapToGrid w:val="0"/>
                <w:sz w:val="20"/>
                <w:szCs w:val="20"/>
                <w:lang w:val="en-GB"/>
              </w:rPr>
            </w:pPr>
          </w:p>
          <w:p w:rsidR="00165AAC" w:rsidRPr="00FA0CA3" w:rsidRDefault="00165AAC" w:rsidP="00F42FFB">
            <w:pPr>
              <w:spacing w:line="240" w:lineRule="auto"/>
              <w:rPr>
                <w:snapToGrid w:val="0"/>
                <w:sz w:val="20"/>
                <w:szCs w:val="20"/>
                <w:lang w:val="en-GB"/>
              </w:rPr>
            </w:pPr>
            <w:r w:rsidRPr="00FA0CA3">
              <w:rPr>
                <w:snapToGrid w:val="0"/>
                <w:sz w:val="20"/>
                <w:szCs w:val="20"/>
                <w:lang w:val="en-GB"/>
              </w:rPr>
              <w:t>The Finnish National Contact Point for the European Migration Network (EMN) operates in connection with the Finnish Immigration Service. National contact points have been set up in each EU Member State, as well as in Norway, which also participates in the network. The network is chaired by the EU Commission.</w:t>
            </w:r>
          </w:p>
          <w:p w:rsidR="00165AAC" w:rsidRPr="00FA0CA3" w:rsidRDefault="00165AAC" w:rsidP="00F42FFB">
            <w:pPr>
              <w:spacing w:line="240" w:lineRule="auto"/>
              <w:rPr>
                <w:snapToGrid w:val="0"/>
                <w:sz w:val="20"/>
                <w:szCs w:val="20"/>
                <w:lang w:val="en-GB"/>
              </w:rPr>
            </w:pPr>
          </w:p>
          <w:p w:rsidR="00165AAC" w:rsidRPr="00FA0CA3" w:rsidRDefault="00165AAC" w:rsidP="00F42FFB">
            <w:pPr>
              <w:spacing w:line="240" w:lineRule="auto"/>
              <w:rPr>
                <w:snapToGrid w:val="0"/>
                <w:sz w:val="20"/>
                <w:szCs w:val="20"/>
                <w:lang w:val="en-GB"/>
              </w:rPr>
            </w:pPr>
            <w:r w:rsidRPr="00FA0CA3">
              <w:rPr>
                <w:snapToGrid w:val="0"/>
                <w:sz w:val="20"/>
                <w:szCs w:val="20"/>
                <w:lang w:val="en-GB"/>
              </w:rPr>
              <w:t>The task of the EMN is to support policy-making in the European Union by providing up-to-date, objective, reliable and comparable information on migration and asylum. In addition to politicians and government officials, information is also disseminated to the general public.</w:t>
            </w:r>
          </w:p>
          <w:p w:rsidR="00165AAC" w:rsidRPr="00FA0CA3" w:rsidRDefault="00165AAC" w:rsidP="00F42FFB">
            <w:pPr>
              <w:spacing w:line="240" w:lineRule="auto"/>
              <w:rPr>
                <w:snapToGrid w:val="0"/>
                <w:sz w:val="20"/>
                <w:szCs w:val="20"/>
                <w:lang w:val="en-GB"/>
              </w:rPr>
            </w:pPr>
          </w:p>
          <w:p w:rsidR="00165AAC" w:rsidRPr="00FA0CA3" w:rsidRDefault="00165AAC" w:rsidP="00F42FFB">
            <w:pPr>
              <w:spacing w:line="240" w:lineRule="auto"/>
              <w:rPr>
                <w:snapToGrid w:val="0"/>
                <w:sz w:val="20"/>
                <w:szCs w:val="20"/>
                <w:lang w:val="en-GB"/>
              </w:rPr>
            </w:pPr>
            <w:r w:rsidRPr="00FA0CA3">
              <w:rPr>
                <w:snapToGrid w:val="0"/>
                <w:sz w:val="20"/>
                <w:szCs w:val="20"/>
                <w:lang w:val="en-GB"/>
              </w:rPr>
              <w:t>Among the most important outputs of the EMN are annual reports on the development of the immigration policies of EU Member States and institutions, as well as various thematic studies on topical migration issues.</w:t>
            </w:r>
          </w:p>
          <w:p w:rsidR="00165AAC" w:rsidRPr="00FA0CA3" w:rsidRDefault="00165AAC" w:rsidP="00F42FFB">
            <w:pPr>
              <w:spacing w:line="240" w:lineRule="auto"/>
              <w:rPr>
                <w:snapToGrid w:val="0"/>
                <w:sz w:val="20"/>
                <w:szCs w:val="20"/>
                <w:lang w:val="en-GB"/>
              </w:rPr>
            </w:pPr>
          </w:p>
          <w:p w:rsidR="00165AAC" w:rsidRPr="00FA0CA3" w:rsidRDefault="00165AAC" w:rsidP="00F42FFB">
            <w:pPr>
              <w:spacing w:line="240" w:lineRule="auto"/>
              <w:rPr>
                <w:snapToGrid w:val="0"/>
                <w:sz w:val="20"/>
                <w:szCs w:val="20"/>
                <w:lang w:val="en-GB"/>
              </w:rPr>
            </w:pPr>
            <w:r w:rsidRPr="00FA0CA3">
              <w:rPr>
                <w:snapToGrid w:val="0"/>
                <w:sz w:val="20"/>
                <w:szCs w:val="20"/>
                <w:lang w:val="en-GB"/>
              </w:rPr>
              <w:t xml:space="preserve">Finland’s national EMN website is at </w:t>
            </w:r>
            <w:hyperlink r:id="rId7" w:history="1">
              <w:r w:rsidRPr="00FA0CA3">
                <w:rPr>
                  <w:snapToGrid w:val="0"/>
                  <w:color w:val="0000FF"/>
                  <w:sz w:val="20"/>
                  <w:szCs w:val="20"/>
                  <w:u w:val="single"/>
                  <w:lang w:val="en-GB"/>
                </w:rPr>
                <w:t>www.emn.fi</w:t>
              </w:r>
            </w:hyperlink>
            <w:r w:rsidRPr="00FA0CA3">
              <w:rPr>
                <w:snapToGrid w:val="0"/>
                <w:sz w:val="20"/>
                <w:szCs w:val="20"/>
                <w:lang w:val="en-GB"/>
              </w:rPr>
              <w:t>.</w:t>
            </w:r>
          </w:p>
        </w:tc>
      </w:tr>
    </w:tbl>
    <w:p w:rsidR="005F1554" w:rsidRPr="00FA0CA3" w:rsidRDefault="005F1554" w:rsidP="001E1053">
      <w:pPr>
        <w:rPr>
          <w:lang w:val="en-GB"/>
        </w:rPr>
      </w:pPr>
    </w:p>
    <w:sectPr w:rsidR="005F1554" w:rsidRPr="00FA0CA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F1"/>
    <w:rsid w:val="00001754"/>
    <w:rsid w:val="00001A3C"/>
    <w:rsid w:val="00003CD4"/>
    <w:rsid w:val="00006DE5"/>
    <w:rsid w:val="0000781B"/>
    <w:rsid w:val="000153AF"/>
    <w:rsid w:val="00015AE1"/>
    <w:rsid w:val="000223D5"/>
    <w:rsid w:val="00022F6E"/>
    <w:rsid w:val="00023F92"/>
    <w:rsid w:val="00026A2F"/>
    <w:rsid w:val="0002779E"/>
    <w:rsid w:val="000353AE"/>
    <w:rsid w:val="00036C3B"/>
    <w:rsid w:val="00037DBD"/>
    <w:rsid w:val="000405A7"/>
    <w:rsid w:val="00042142"/>
    <w:rsid w:val="00042EBD"/>
    <w:rsid w:val="00042F44"/>
    <w:rsid w:val="00045820"/>
    <w:rsid w:val="000467B0"/>
    <w:rsid w:val="000471B5"/>
    <w:rsid w:val="00051C1A"/>
    <w:rsid w:val="000529A0"/>
    <w:rsid w:val="00055EB1"/>
    <w:rsid w:val="00060A95"/>
    <w:rsid w:val="00060C4E"/>
    <w:rsid w:val="0006501F"/>
    <w:rsid w:val="0006643F"/>
    <w:rsid w:val="000671EB"/>
    <w:rsid w:val="00070AC5"/>
    <w:rsid w:val="00071D80"/>
    <w:rsid w:val="00071D8A"/>
    <w:rsid w:val="00072CB2"/>
    <w:rsid w:val="000776F0"/>
    <w:rsid w:val="00082F8E"/>
    <w:rsid w:val="00091BA8"/>
    <w:rsid w:val="000923D9"/>
    <w:rsid w:val="000925A0"/>
    <w:rsid w:val="00093720"/>
    <w:rsid w:val="00094904"/>
    <w:rsid w:val="00096C3F"/>
    <w:rsid w:val="000A111D"/>
    <w:rsid w:val="000A14FE"/>
    <w:rsid w:val="000A2ED7"/>
    <w:rsid w:val="000A5610"/>
    <w:rsid w:val="000A616E"/>
    <w:rsid w:val="000B08D5"/>
    <w:rsid w:val="000B0F5D"/>
    <w:rsid w:val="000B3422"/>
    <w:rsid w:val="000B35D0"/>
    <w:rsid w:val="000B75F1"/>
    <w:rsid w:val="000D59EC"/>
    <w:rsid w:val="000D633B"/>
    <w:rsid w:val="000E3BDB"/>
    <w:rsid w:val="000E4C11"/>
    <w:rsid w:val="000F1D2D"/>
    <w:rsid w:val="000F26ED"/>
    <w:rsid w:val="000F4165"/>
    <w:rsid w:val="000F6F4A"/>
    <w:rsid w:val="001000EA"/>
    <w:rsid w:val="001063FD"/>
    <w:rsid w:val="00110E41"/>
    <w:rsid w:val="001157C7"/>
    <w:rsid w:val="001162E8"/>
    <w:rsid w:val="00120617"/>
    <w:rsid w:val="00120F88"/>
    <w:rsid w:val="001228B9"/>
    <w:rsid w:val="001260F2"/>
    <w:rsid w:val="00126CA5"/>
    <w:rsid w:val="00130019"/>
    <w:rsid w:val="00131309"/>
    <w:rsid w:val="0013178A"/>
    <w:rsid w:val="00131814"/>
    <w:rsid w:val="0013206C"/>
    <w:rsid w:val="001328C5"/>
    <w:rsid w:val="00133984"/>
    <w:rsid w:val="00133E1F"/>
    <w:rsid w:val="00137056"/>
    <w:rsid w:val="001370C7"/>
    <w:rsid w:val="00146EFE"/>
    <w:rsid w:val="00150CFE"/>
    <w:rsid w:val="00150E68"/>
    <w:rsid w:val="00151DF9"/>
    <w:rsid w:val="0015392C"/>
    <w:rsid w:val="001550C1"/>
    <w:rsid w:val="001573ED"/>
    <w:rsid w:val="00157DDE"/>
    <w:rsid w:val="00162352"/>
    <w:rsid w:val="0016369F"/>
    <w:rsid w:val="00163D2B"/>
    <w:rsid w:val="00164A83"/>
    <w:rsid w:val="00165A9F"/>
    <w:rsid w:val="00165AAC"/>
    <w:rsid w:val="00166D3B"/>
    <w:rsid w:val="00167653"/>
    <w:rsid w:val="00170D33"/>
    <w:rsid w:val="00174982"/>
    <w:rsid w:val="00176B71"/>
    <w:rsid w:val="00177205"/>
    <w:rsid w:val="00177500"/>
    <w:rsid w:val="00182517"/>
    <w:rsid w:val="00184B52"/>
    <w:rsid w:val="00185998"/>
    <w:rsid w:val="00186532"/>
    <w:rsid w:val="001923F4"/>
    <w:rsid w:val="001924B2"/>
    <w:rsid w:val="001943F7"/>
    <w:rsid w:val="00194539"/>
    <w:rsid w:val="0019516F"/>
    <w:rsid w:val="00196A4C"/>
    <w:rsid w:val="001973EC"/>
    <w:rsid w:val="001A2C32"/>
    <w:rsid w:val="001A4F85"/>
    <w:rsid w:val="001A5402"/>
    <w:rsid w:val="001B16E7"/>
    <w:rsid w:val="001B27B1"/>
    <w:rsid w:val="001B2ACB"/>
    <w:rsid w:val="001B3745"/>
    <w:rsid w:val="001B5FD9"/>
    <w:rsid w:val="001C3515"/>
    <w:rsid w:val="001D0453"/>
    <w:rsid w:val="001D13C0"/>
    <w:rsid w:val="001D5DA7"/>
    <w:rsid w:val="001E0008"/>
    <w:rsid w:val="001E1053"/>
    <w:rsid w:val="001E2385"/>
    <w:rsid w:val="001E2B22"/>
    <w:rsid w:val="001E377F"/>
    <w:rsid w:val="001E4855"/>
    <w:rsid w:val="001E7F56"/>
    <w:rsid w:val="001F032D"/>
    <w:rsid w:val="001F07B0"/>
    <w:rsid w:val="001F12D6"/>
    <w:rsid w:val="001F135B"/>
    <w:rsid w:val="001F4E38"/>
    <w:rsid w:val="001F5CE3"/>
    <w:rsid w:val="001F7F6B"/>
    <w:rsid w:val="0020220B"/>
    <w:rsid w:val="00202EF0"/>
    <w:rsid w:val="0020597F"/>
    <w:rsid w:val="002061ED"/>
    <w:rsid w:val="00210675"/>
    <w:rsid w:val="00211569"/>
    <w:rsid w:val="00211E91"/>
    <w:rsid w:val="00212D79"/>
    <w:rsid w:val="00216515"/>
    <w:rsid w:val="00221A38"/>
    <w:rsid w:val="00222069"/>
    <w:rsid w:val="0022259E"/>
    <w:rsid w:val="0022573D"/>
    <w:rsid w:val="00225870"/>
    <w:rsid w:val="00226217"/>
    <w:rsid w:val="00230296"/>
    <w:rsid w:val="00231586"/>
    <w:rsid w:val="002374B0"/>
    <w:rsid w:val="0024166C"/>
    <w:rsid w:val="00241728"/>
    <w:rsid w:val="00243400"/>
    <w:rsid w:val="002457C2"/>
    <w:rsid w:val="00246A8B"/>
    <w:rsid w:val="00247D54"/>
    <w:rsid w:val="00250BB8"/>
    <w:rsid w:val="002518F8"/>
    <w:rsid w:val="00251B6A"/>
    <w:rsid w:val="002539B8"/>
    <w:rsid w:val="00254E15"/>
    <w:rsid w:val="00255BC4"/>
    <w:rsid w:val="00265E38"/>
    <w:rsid w:val="002831C4"/>
    <w:rsid w:val="00284DA8"/>
    <w:rsid w:val="00286FEE"/>
    <w:rsid w:val="00287CB0"/>
    <w:rsid w:val="00287F06"/>
    <w:rsid w:val="00291487"/>
    <w:rsid w:val="00292919"/>
    <w:rsid w:val="002934F0"/>
    <w:rsid w:val="00296477"/>
    <w:rsid w:val="00296AA3"/>
    <w:rsid w:val="00296E00"/>
    <w:rsid w:val="002A2A95"/>
    <w:rsid w:val="002A4F2E"/>
    <w:rsid w:val="002A736D"/>
    <w:rsid w:val="002B6F68"/>
    <w:rsid w:val="002C1F3B"/>
    <w:rsid w:val="002C4E23"/>
    <w:rsid w:val="002C5E8F"/>
    <w:rsid w:val="002D3043"/>
    <w:rsid w:val="002D7926"/>
    <w:rsid w:val="002E0461"/>
    <w:rsid w:val="002E5EA6"/>
    <w:rsid w:val="002E689D"/>
    <w:rsid w:val="002E6E94"/>
    <w:rsid w:val="002E7BBA"/>
    <w:rsid w:val="002F0B50"/>
    <w:rsid w:val="002F42FC"/>
    <w:rsid w:val="002F5E7F"/>
    <w:rsid w:val="00300C2B"/>
    <w:rsid w:val="00301A58"/>
    <w:rsid w:val="00302A87"/>
    <w:rsid w:val="003037A6"/>
    <w:rsid w:val="003071E8"/>
    <w:rsid w:val="0031441F"/>
    <w:rsid w:val="00321EF5"/>
    <w:rsid w:val="00323927"/>
    <w:rsid w:val="00323E76"/>
    <w:rsid w:val="003249B5"/>
    <w:rsid w:val="0032763E"/>
    <w:rsid w:val="00327681"/>
    <w:rsid w:val="00327BE2"/>
    <w:rsid w:val="0033004A"/>
    <w:rsid w:val="00332A5C"/>
    <w:rsid w:val="00332FD6"/>
    <w:rsid w:val="00334EAF"/>
    <w:rsid w:val="0033508F"/>
    <w:rsid w:val="00336650"/>
    <w:rsid w:val="00337CD1"/>
    <w:rsid w:val="0034262C"/>
    <w:rsid w:val="003426F6"/>
    <w:rsid w:val="00342EC5"/>
    <w:rsid w:val="003440FE"/>
    <w:rsid w:val="00350AB6"/>
    <w:rsid w:val="00352A3C"/>
    <w:rsid w:val="003558AC"/>
    <w:rsid w:val="0036111E"/>
    <w:rsid w:val="0036141E"/>
    <w:rsid w:val="00363C16"/>
    <w:rsid w:val="00374FB1"/>
    <w:rsid w:val="00384CB7"/>
    <w:rsid w:val="0039208F"/>
    <w:rsid w:val="00395EF0"/>
    <w:rsid w:val="00397379"/>
    <w:rsid w:val="00397CFE"/>
    <w:rsid w:val="003A0E5C"/>
    <w:rsid w:val="003A6B9D"/>
    <w:rsid w:val="003A6E0B"/>
    <w:rsid w:val="003B110C"/>
    <w:rsid w:val="003B616B"/>
    <w:rsid w:val="003B7A8F"/>
    <w:rsid w:val="003B7D3B"/>
    <w:rsid w:val="003C0FE1"/>
    <w:rsid w:val="003C2CE7"/>
    <w:rsid w:val="003D1900"/>
    <w:rsid w:val="003D3939"/>
    <w:rsid w:val="003D52CB"/>
    <w:rsid w:val="003D740E"/>
    <w:rsid w:val="003E2BB8"/>
    <w:rsid w:val="003E367B"/>
    <w:rsid w:val="003E5BCE"/>
    <w:rsid w:val="003E69C4"/>
    <w:rsid w:val="003E6E2B"/>
    <w:rsid w:val="003E7B36"/>
    <w:rsid w:val="003F33C1"/>
    <w:rsid w:val="003F3BF4"/>
    <w:rsid w:val="003F5BCB"/>
    <w:rsid w:val="003F6DA5"/>
    <w:rsid w:val="00403246"/>
    <w:rsid w:val="004035D4"/>
    <w:rsid w:val="00406240"/>
    <w:rsid w:val="004119FC"/>
    <w:rsid w:val="00416164"/>
    <w:rsid w:val="004163DF"/>
    <w:rsid w:val="0041650B"/>
    <w:rsid w:val="0041777B"/>
    <w:rsid w:val="00417821"/>
    <w:rsid w:val="00420834"/>
    <w:rsid w:val="0042096C"/>
    <w:rsid w:val="00421132"/>
    <w:rsid w:val="00423CDF"/>
    <w:rsid w:val="00425843"/>
    <w:rsid w:val="00427B37"/>
    <w:rsid w:val="00432C9C"/>
    <w:rsid w:val="00434189"/>
    <w:rsid w:val="00435B82"/>
    <w:rsid w:val="00437DB7"/>
    <w:rsid w:val="00446119"/>
    <w:rsid w:val="004462BE"/>
    <w:rsid w:val="004504A0"/>
    <w:rsid w:val="004522DB"/>
    <w:rsid w:val="0045383C"/>
    <w:rsid w:val="00453FB3"/>
    <w:rsid w:val="00460BA9"/>
    <w:rsid w:val="00463894"/>
    <w:rsid w:val="004652E1"/>
    <w:rsid w:val="0046656C"/>
    <w:rsid w:val="00466942"/>
    <w:rsid w:val="00467F76"/>
    <w:rsid w:val="00470DB3"/>
    <w:rsid w:val="00471033"/>
    <w:rsid w:val="00471A08"/>
    <w:rsid w:val="00471AD3"/>
    <w:rsid w:val="00472164"/>
    <w:rsid w:val="00482389"/>
    <w:rsid w:val="004916B7"/>
    <w:rsid w:val="0049238F"/>
    <w:rsid w:val="004929BD"/>
    <w:rsid w:val="00493A92"/>
    <w:rsid w:val="00495875"/>
    <w:rsid w:val="004A1503"/>
    <w:rsid w:val="004A2044"/>
    <w:rsid w:val="004A5AD2"/>
    <w:rsid w:val="004A6360"/>
    <w:rsid w:val="004A6D8B"/>
    <w:rsid w:val="004A6DE7"/>
    <w:rsid w:val="004A7796"/>
    <w:rsid w:val="004B2607"/>
    <w:rsid w:val="004B3EF1"/>
    <w:rsid w:val="004B5830"/>
    <w:rsid w:val="004B61DD"/>
    <w:rsid w:val="004C33BA"/>
    <w:rsid w:val="004C4A9F"/>
    <w:rsid w:val="004C59A9"/>
    <w:rsid w:val="004C6C27"/>
    <w:rsid w:val="004D21DD"/>
    <w:rsid w:val="004D2E18"/>
    <w:rsid w:val="004D3853"/>
    <w:rsid w:val="004D6444"/>
    <w:rsid w:val="004D666E"/>
    <w:rsid w:val="004E32A9"/>
    <w:rsid w:val="004E4F42"/>
    <w:rsid w:val="004E5C5E"/>
    <w:rsid w:val="004F0BDE"/>
    <w:rsid w:val="004F15BF"/>
    <w:rsid w:val="004F2460"/>
    <w:rsid w:val="004F2EDA"/>
    <w:rsid w:val="004F33A6"/>
    <w:rsid w:val="00500DE0"/>
    <w:rsid w:val="0050100A"/>
    <w:rsid w:val="0050209B"/>
    <w:rsid w:val="00503FFE"/>
    <w:rsid w:val="0050581C"/>
    <w:rsid w:val="00506BCC"/>
    <w:rsid w:val="00507BE7"/>
    <w:rsid w:val="00510558"/>
    <w:rsid w:val="0051366E"/>
    <w:rsid w:val="00517A0F"/>
    <w:rsid w:val="005200C3"/>
    <w:rsid w:val="00523152"/>
    <w:rsid w:val="00524CAC"/>
    <w:rsid w:val="0052603A"/>
    <w:rsid w:val="005275F0"/>
    <w:rsid w:val="005318BC"/>
    <w:rsid w:val="00533691"/>
    <w:rsid w:val="00534761"/>
    <w:rsid w:val="00541323"/>
    <w:rsid w:val="00542F4B"/>
    <w:rsid w:val="0054569E"/>
    <w:rsid w:val="00545FD7"/>
    <w:rsid w:val="0055297F"/>
    <w:rsid w:val="005544B0"/>
    <w:rsid w:val="005567BB"/>
    <w:rsid w:val="00556C52"/>
    <w:rsid w:val="0055763E"/>
    <w:rsid w:val="0056108E"/>
    <w:rsid w:val="00565433"/>
    <w:rsid w:val="00567EEC"/>
    <w:rsid w:val="005713F2"/>
    <w:rsid w:val="005733ED"/>
    <w:rsid w:val="00574B70"/>
    <w:rsid w:val="00575A33"/>
    <w:rsid w:val="00577178"/>
    <w:rsid w:val="00577598"/>
    <w:rsid w:val="00580A3D"/>
    <w:rsid w:val="005812D3"/>
    <w:rsid w:val="005829E0"/>
    <w:rsid w:val="005832D0"/>
    <w:rsid w:val="00585860"/>
    <w:rsid w:val="00586D55"/>
    <w:rsid w:val="00586FA7"/>
    <w:rsid w:val="0059035A"/>
    <w:rsid w:val="0059250A"/>
    <w:rsid w:val="005936C8"/>
    <w:rsid w:val="00593D30"/>
    <w:rsid w:val="005947F9"/>
    <w:rsid w:val="00594ECE"/>
    <w:rsid w:val="00596162"/>
    <w:rsid w:val="0059643A"/>
    <w:rsid w:val="005A51B3"/>
    <w:rsid w:val="005A792B"/>
    <w:rsid w:val="005B0B1C"/>
    <w:rsid w:val="005B3C68"/>
    <w:rsid w:val="005B4576"/>
    <w:rsid w:val="005D139C"/>
    <w:rsid w:val="005D19C1"/>
    <w:rsid w:val="005D5642"/>
    <w:rsid w:val="005D5E89"/>
    <w:rsid w:val="005D62EF"/>
    <w:rsid w:val="005D641B"/>
    <w:rsid w:val="005E1CF6"/>
    <w:rsid w:val="005E35D8"/>
    <w:rsid w:val="005E6688"/>
    <w:rsid w:val="005F1554"/>
    <w:rsid w:val="005F1E27"/>
    <w:rsid w:val="005F7AB6"/>
    <w:rsid w:val="00601528"/>
    <w:rsid w:val="00601AB8"/>
    <w:rsid w:val="00601DAD"/>
    <w:rsid w:val="00602934"/>
    <w:rsid w:val="00602EBF"/>
    <w:rsid w:val="0060380A"/>
    <w:rsid w:val="00606D0B"/>
    <w:rsid w:val="00606D4C"/>
    <w:rsid w:val="00607C0E"/>
    <w:rsid w:val="00607EB8"/>
    <w:rsid w:val="006126E3"/>
    <w:rsid w:val="006139FC"/>
    <w:rsid w:val="00615F1D"/>
    <w:rsid w:val="00616452"/>
    <w:rsid w:val="00616FA3"/>
    <w:rsid w:val="006219D4"/>
    <w:rsid w:val="006222B6"/>
    <w:rsid w:val="00624411"/>
    <w:rsid w:val="00624BEA"/>
    <w:rsid w:val="00625AB3"/>
    <w:rsid w:val="0062726C"/>
    <w:rsid w:val="0062761D"/>
    <w:rsid w:val="0063672F"/>
    <w:rsid w:val="006372A4"/>
    <w:rsid w:val="00642CFA"/>
    <w:rsid w:val="006437EB"/>
    <w:rsid w:val="00646151"/>
    <w:rsid w:val="00646185"/>
    <w:rsid w:val="00653E01"/>
    <w:rsid w:val="0065448B"/>
    <w:rsid w:val="00655D7B"/>
    <w:rsid w:val="00656CC1"/>
    <w:rsid w:val="006610B8"/>
    <w:rsid w:val="006623B0"/>
    <w:rsid w:val="00663C41"/>
    <w:rsid w:val="006648D4"/>
    <w:rsid w:val="006666F4"/>
    <w:rsid w:val="006828F1"/>
    <w:rsid w:val="006856C0"/>
    <w:rsid w:val="00685A21"/>
    <w:rsid w:val="00685B6A"/>
    <w:rsid w:val="00686062"/>
    <w:rsid w:val="0068733A"/>
    <w:rsid w:val="00690D37"/>
    <w:rsid w:val="006932F5"/>
    <w:rsid w:val="00693BC1"/>
    <w:rsid w:val="00694668"/>
    <w:rsid w:val="00695519"/>
    <w:rsid w:val="00695A72"/>
    <w:rsid w:val="006A0704"/>
    <w:rsid w:val="006A2DF8"/>
    <w:rsid w:val="006A2FA3"/>
    <w:rsid w:val="006A54D4"/>
    <w:rsid w:val="006B0095"/>
    <w:rsid w:val="006B037E"/>
    <w:rsid w:val="006B14B6"/>
    <w:rsid w:val="006B3096"/>
    <w:rsid w:val="006B67C5"/>
    <w:rsid w:val="006B77D0"/>
    <w:rsid w:val="006B7BF6"/>
    <w:rsid w:val="006B7E02"/>
    <w:rsid w:val="006C41F0"/>
    <w:rsid w:val="006C48DF"/>
    <w:rsid w:val="006C4A55"/>
    <w:rsid w:val="006C56AB"/>
    <w:rsid w:val="006C6D94"/>
    <w:rsid w:val="006C7690"/>
    <w:rsid w:val="006D3B99"/>
    <w:rsid w:val="006D3F60"/>
    <w:rsid w:val="006D60FB"/>
    <w:rsid w:val="006D6CFD"/>
    <w:rsid w:val="006D6F87"/>
    <w:rsid w:val="006E04D7"/>
    <w:rsid w:val="006E2D5E"/>
    <w:rsid w:val="006E534E"/>
    <w:rsid w:val="006E597D"/>
    <w:rsid w:val="006E6D19"/>
    <w:rsid w:val="006E78BB"/>
    <w:rsid w:val="006F01BE"/>
    <w:rsid w:val="006F1048"/>
    <w:rsid w:val="006F1810"/>
    <w:rsid w:val="006F1D82"/>
    <w:rsid w:val="006F2549"/>
    <w:rsid w:val="006F39CF"/>
    <w:rsid w:val="006F401D"/>
    <w:rsid w:val="006F5AB1"/>
    <w:rsid w:val="006F7BCC"/>
    <w:rsid w:val="006F7DBE"/>
    <w:rsid w:val="00700E8B"/>
    <w:rsid w:val="00701FE8"/>
    <w:rsid w:val="00702FFB"/>
    <w:rsid w:val="007031C5"/>
    <w:rsid w:val="00704520"/>
    <w:rsid w:val="00705FE9"/>
    <w:rsid w:val="00706320"/>
    <w:rsid w:val="00707B6F"/>
    <w:rsid w:val="0071591C"/>
    <w:rsid w:val="00716F7F"/>
    <w:rsid w:val="00722E10"/>
    <w:rsid w:val="00722F4A"/>
    <w:rsid w:val="0072404D"/>
    <w:rsid w:val="00725AC1"/>
    <w:rsid w:val="0072661C"/>
    <w:rsid w:val="00726F93"/>
    <w:rsid w:val="0073238C"/>
    <w:rsid w:val="0073291C"/>
    <w:rsid w:val="00734027"/>
    <w:rsid w:val="00735A9D"/>
    <w:rsid w:val="007401C4"/>
    <w:rsid w:val="00743188"/>
    <w:rsid w:val="00743550"/>
    <w:rsid w:val="0074498F"/>
    <w:rsid w:val="00744A48"/>
    <w:rsid w:val="00750302"/>
    <w:rsid w:val="007511CA"/>
    <w:rsid w:val="00755C80"/>
    <w:rsid w:val="007573D0"/>
    <w:rsid w:val="007579E1"/>
    <w:rsid w:val="007614CE"/>
    <w:rsid w:val="007648A1"/>
    <w:rsid w:val="00765E5A"/>
    <w:rsid w:val="0076634E"/>
    <w:rsid w:val="00766B84"/>
    <w:rsid w:val="007670C9"/>
    <w:rsid w:val="00772FC2"/>
    <w:rsid w:val="0077452F"/>
    <w:rsid w:val="007766B5"/>
    <w:rsid w:val="00780519"/>
    <w:rsid w:val="00782A52"/>
    <w:rsid w:val="007842C2"/>
    <w:rsid w:val="00784C0E"/>
    <w:rsid w:val="00784D7A"/>
    <w:rsid w:val="007870B2"/>
    <w:rsid w:val="00787BEF"/>
    <w:rsid w:val="00791867"/>
    <w:rsid w:val="00794BC7"/>
    <w:rsid w:val="0079691A"/>
    <w:rsid w:val="007A07FE"/>
    <w:rsid w:val="007A2498"/>
    <w:rsid w:val="007A2D28"/>
    <w:rsid w:val="007A3F93"/>
    <w:rsid w:val="007A5805"/>
    <w:rsid w:val="007A5F64"/>
    <w:rsid w:val="007A5F9C"/>
    <w:rsid w:val="007B1F75"/>
    <w:rsid w:val="007B3300"/>
    <w:rsid w:val="007B3405"/>
    <w:rsid w:val="007B3F6C"/>
    <w:rsid w:val="007B48D8"/>
    <w:rsid w:val="007B5923"/>
    <w:rsid w:val="007B6485"/>
    <w:rsid w:val="007C36A6"/>
    <w:rsid w:val="007C682B"/>
    <w:rsid w:val="007C6C83"/>
    <w:rsid w:val="007D18AA"/>
    <w:rsid w:val="007D3CBE"/>
    <w:rsid w:val="007D423C"/>
    <w:rsid w:val="007D5A93"/>
    <w:rsid w:val="007E3FC7"/>
    <w:rsid w:val="007E6333"/>
    <w:rsid w:val="007F1167"/>
    <w:rsid w:val="007F362E"/>
    <w:rsid w:val="007F4155"/>
    <w:rsid w:val="007F52CF"/>
    <w:rsid w:val="007F669F"/>
    <w:rsid w:val="007F6E8F"/>
    <w:rsid w:val="007F77D2"/>
    <w:rsid w:val="007F7C74"/>
    <w:rsid w:val="0080362D"/>
    <w:rsid w:val="00803D59"/>
    <w:rsid w:val="008056BF"/>
    <w:rsid w:val="00807828"/>
    <w:rsid w:val="00807A23"/>
    <w:rsid w:val="00814044"/>
    <w:rsid w:val="00815FB2"/>
    <w:rsid w:val="00816CAF"/>
    <w:rsid w:val="00817AB8"/>
    <w:rsid w:val="008215B4"/>
    <w:rsid w:val="00824F6C"/>
    <w:rsid w:val="0082589F"/>
    <w:rsid w:val="008258F3"/>
    <w:rsid w:val="00830D09"/>
    <w:rsid w:val="00832E9D"/>
    <w:rsid w:val="00835197"/>
    <w:rsid w:val="0083599D"/>
    <w:rsid w:val="00836FE4"/>
    <w:rsid w:val="00837535"/>
    <w:rsid w:val="0084059C"/>
    <w:rsid w:val="00841E24"/>
    <w:rsid w:val="00841FA6"/>
    <w:rsid w:val="008422C8"/>
    <w:rsid w:val="0085004C"/>
    <w:rsid w:val="00861007"/>
    <w:rsid w:val="00867935"/>
    <w:rsid w:val="008701C6"/>
    <w:rsid w:val="00870799"/>
    <w:rsid w:val="00871A15"/>
    <w:rsid w:val="00873AF7"/>
    <w:rsid w:val="008777FE"/>
    <w:rsid w:val="008800DF"/>
    <w:rsid w:val="0088041D"/>
    <w:rsid w:val="00880DAE"/>
    <w:rsid w:val="008822E5"/>
    <w:rsid w:val="00882A72"/>
    <w:rsid w:val="00882F41"/>
    <w:rsid w:val="0088305D"/>
    <w:rsid w:val="00883910"/>
    <w:rsid w:val="00892102"/>
    <w:rsid w:val="00894931"/>
    <w:rsid w:val="00894B62"/>
    <w:rsid w:val="00897017"/>
    <w:rsid w:val="008A0EC7"/>
    <w:rsid w:val="008A13B7"/>
    <w:rsid w:val="008A4265"/>
    <w:rsid w:val="008A42C0"/>
    <w:rsid w:val="008A43EA"/>
    <w:rsid w:val="008A4A48"/>
    <w:rsid w:val="008B239C"/>
    <w:rsid w:val="008B26CA"/>
    <w:rsid w:val="008B5777"/>
    <w:rsid w:val="008C0111"/>
    <w:rsid w:val="008C1A46"/>
    <w:rsid w:val="008C42F0"/>
    <w:rsid w:val="008D3C5A"/>
    <w:rsid w:val="008D5A17"/>
    <w:rsid w:val="008D64B7"/>
    <w:rsid w:val="008D7094"/>
    <w:rsid w:val="008D74C0"/>
    <w:rsid w:val="008E39CF"/>
    <w:rsid w:val="008E5629"/>
    <w:rsid w:val="008E6189"/>
    <w:rsid w:val="008E7F22"/>
    <w:rsid w:val="008F0A7A"/>
    <w:rsid w:val="008F1910"/>
    <w:rsid w:val="008F1EBA"/>
    <w:rsid w:val="008F2903"/>
    <w:rsid w:val="008F36A9"/>
    <w:rsid w:val="008F485E"/>
    <w:rsid w:val="008F6F96"/>
    <w:rsid w:val="008F78F2"/>
    <w:rsid w:val="008F7A55"/>
    <w:rsid w:val="00901143"/>
    <w:rsid w:val="00902134"/>
    <w:rsid w:val="0090446C"/>
    <w:rsid w:val="0090497E"/>
    <w:rsid w:val="009054EE"/>
    <w:rsid w:val="009074BF"/>
    <w:rsid w:val="00907A89"/>
    <w:rsid w:val="00911DD0"/>
    <w:rsid w:val="00913B50"/>
    <w:rsid w:val="00917140"/>
    <w:rsid w:val="00922528"/>
    <w:rsid w:val="009253E3"/>
    <w:rsid w:val="00926D01"/>
    <w:rsid w:val="0093502A"/>
    <w:rsid w:val="009354E9"/>
    <w:rsid w:val="00937215"/>
    <w:rsid w:val="009376F2"/>
    <w:rsid w:val="00945693"/>
    <w:rsid w:val="00946469"/>
    <w:rsid w:val="0095445F"/>
    <w:rsid w:val="009554E6"/>
    <w:rsid w:val="009564FB"/>
    <w:rsid w:val="0095670C"/>
    <w:rsid w:val="0095686F"/>
    <w:rsid w:val="00970E3C"/>
    <w:rsid w:val="00972FF0"/>
    <w:rsid w:val="0097361A"/>
    <w:rsid w:val="00974E98"/>
    <w:rsid w:val="00975D5F"/>
    <w:rsid w:val="00976038"/>
    <w:rsid w:val="009806D3"/>
    <w:rsid w:val="009825D2"/>
    <w:rsid w:val="00982739"/>
    <w:rsid w:val="00987F6C"/>
    <w:rsid w:val="009905AA"/>
    <w:rsid w:val="00990F6D"/>
    <w:rsid w:val="00991E71"/>
    <w:rsid w:val="0099326B"/>
    <w:rsid w:val="00997139"/>
    <w:rsid w:val="00997A71"/>
    <w:rsid w:val="009A1B3B"/>
    <w:rsid w:val="009A2006"/>
    <w:rsid w:val="009A2D33"/>
    <w:rsid w:val="009A5019"/>
    <w:rsid w:val="009A73C0"/>
    <w:rsid w:val="009B1960"/>
    <w:rsid w:val="009B5264"/>
    <w:rsid w:val="009B5C29"/>
    <w:rsid w:val="009C3EDB"/>
    <w:rsid w:val="009C4C90"/>
    <w:rsid w:val="009C4E3C"/>
    <w:rsid w:val="009C50D5"/>
    <w:rsid w:val="009C70A6"/>
    <w:rsid w:val="009D0AFC"/>
    <w:rsid w:val="009D11BF"/>
    <w:rsid w:val="009E2B65"/>
    <w:rsid w:val="009E4527"/>
    <w:rsid w:val="009E538E"/>
    <w:rsid w:val="009E70CB"/>
    <w:rsid w:val="009E714C"/>
    <w:rsid w:val="009F365D"/>
    <w:rsid w:val="00A01EC0"/>
    <w:rsid w:val="00A03A6B"/>
    <w:rsid w:val="00A05009"/>
    <w:rsid w:val="00A05BA6"/>
    <w:rsid w:val="00A06117"/>
    <w:rsid w:val="00A06879"/>
    <w:rsid w:val="00A07221"/>
    <w:rsid w:val="00A07364"/>
    <w:rsid w:val="00A07A07"/>
    <w:rsid w:val="00A13E19"/>
    <w:rsid w:val="00A15743"/>
    <w:rsid w:val="00A2577A"/>
    <w:rsid w:val="00A26832"/>
    <w:rsid w:val="00A27B7D"/>
    <w:rsid w:val="00A305AD"/>
    <w:rsid w:val="00A36740"/>
    <w:rsid w:val="00A3752E"/>
    <w:rsid w:val="00A400FD"/>
    <w:rsid w:val="00A40374"/>
    <w:rsid w:val="00A40CDE"/>
    <w:rsid w:val="00A416EE"/>
    <w:rsid w:val="00A44D5E"/>
    <w:rsid w:val="00A457DF"/>
    <w:rsid w:val="00A45D88"/>
    <w:rsid w:val="00A4669E"/>
    <w:rsid w:val="00A47A6C"/>
    <w:rsid w:val="00A50325"/>
    <w:rsid w:val="00A504A4"/>
    <w:rsid w:val="00A532A0"/>
    <w:rsid w:val="00A53612"/>
    <w:rsid w:val="00A56350"/>
    <w:rsid w:val="00A565CA"/>
    <w:rsid w:val="00A57F9C"/>
    <w:rsid w:val="00A610F6"/>
    <w:rsid w:val="00A619D1"/>
    <w:rsid w:val="00A623CC"/>
    <w:rsid w:val="00A62433"/>
    <w:rsid w:val="00A63EF3"/>
    <w:rsid w:val="00A70076"/>
    <w:rsid w:val="00A70CBA"/>
    <w:rsid w:val="00A73B9D"/>
    <w:rsid w:val="00A76BFF"/>
    <w:rsid w:val="00A77A6B"/>
    <w:rsid w:val="00A83F2D"/>
    <w:rsid w:val="00A868E3"/>
    <w:rsid w:val="00A91607"/>
    <w:rsid w:val="00A92EDF"/>
    <w:rsid w:val="00AA0F9E"/>
    <w:rsid w:val="00AA1ADA"/>
    <w:rsid w:val="00AA3587"/>
    <w:rsid w:val="00AA543D"/>
    <w:rsid w:val="00AA740E"/>
    <w:rsid w:val="00AB1E41"/>
    <w:rsid w:val="00AB2151"/>
    <w:rsid w:val="00AB39C0"/>
    <w:rsid w:val="00AB4ACC"/>
    <w:rsid w:val="00AB774D"/>
    <w:rsid w:val="00AC2FF3"/>
    <w:rsid w:val="00AC57AD"/>
    <w:rsid w:val="00AC6B04"/>
    <w:rsid w:val="00AD2F76"/>
    <w:rsid w:val="00AE281D"/>
    <w:rsid w:val="00AF02F5"/>
    <w:rsid w:val="00AF5363"/>
    <w:rsid w:val="00AF57E4"/>
    <w:rsid w:val="00B005BC"/>
    <w:rsid w:val="00B03DDD"/>
    <w:rsid w:val="00B057BD"/>
    <w:rsid w:val="00B05AF8"/>
    <w:rsid w:val="00B076CA"/>
    <w:rsid w:val="00B2140A"/>
    <w:rsid w:val="00B2780C"/>
    <w:rsid w:val="00B30071"/>
    <w:rsid w:val="00B30505"/>
    <w:rsid w:val="00B319D8"/>
    <w:rsid w:val="00B35BE1"/>
    <w:rsid w:val="00B3684A"/>
    <w:rsid w:val="00B36B41"/>
    <w:rsid w:val="00B41998"/>
    <w:rsid w:val="00B472CB"/>
    <w:rsid w:val="00B51B60"/>
    <w:rsid w:val="00B63920"/>
    <w:rsid w:val="00B665A8"/>
    <w:rsid w:val="00B66CA2"/>
    <w:rsid w:val="00B670E5"/>
    <w:rsid w:val="00B728BE"/>
    <w:rsid w:val="00B81685"/>
    <w:rsid w:val="00B82145"/>
    <w:rsid w:val="00B84939"/>
    <w:rsid w:val="00B84CCA"/>
    <w:rsid w:val="00B8705F"/>
    <w:rsid w:val="00B96BDF"/>
    <w:rsid w:val="00BA1BB4"/>
    <w:rsid w:val="00BA1D84"/>
    <w:rsid w:val="00BA26F2"/>
    <w:rsid w:val="00BA30CE"/>
    <w:rsid w:val="00BA5D51"/>
    <w:rsid w:val="00BB0C00"/>
    <w:rsid w:val="00BB301D"/>
    <w:rsid w:val="00BB4346"/>
    <w:rsid w:val="00BB658E"/>
    <w:rsid w:val="00BB6DC4"/>
    <w:rsid w:val="00BC01F3"/>
    <w:rsid w:val="00BC1843"/>
    <w:rsid w:val="00BC203D"/>
    <w:rsid w:val="00BC2E29"/>
    <w:rsid w:val="00BC49D5"/>
    <w:rsid w:val="00BC57CF"/>
    <w:rsid w:val="00BD362E"/>
    <w:rsid w:val="00BD41D1"/>
    <w:rsid w:val="00BD42BA"/>
    <w:rsid w:val="00BD6A18"/>
    <w:rsid w:val="00BD6D20"/>
    <w:rsid w:val="00BE0DBA"/>
    <w:rsid w:val="00BE3D2A"/>
    <w:rsid w:val="00BE5B98"/>
    <w:rsid w:val="00BE668B"/>
    <w:rsid w:val="00BE7ED1"/>
    <w:rsid w:val="00BF2172"/>
    <w:rsid w:val="00BF3FA0"/>
    <w:rsid w:val="00BF6885"/>
    <w:rsid w:val="00BF6BA2"/>
    <w:rsid w:val="00BF794C"/>
    <w:rsid w:val="00C0086F"/>
    <w:rsid w:val="00C026C6"/>
    <w:rsid w:val="00C07C24"/>
    <w:rsid w:val="00C135C6"/>
    <w:rsid w:val="00C13CCA"/>
    <w:rsid w:val="00C145AA"/>
    <w:rsid w:val="00C14824"/>
    <w:rsid w:val="00C1491F"/>
    <w:rsid w:val="00C20E93"/>
    <w:rsid w:val="00C22937"/>
    <w:rsid w:val="00C27A4D"/>
    <w:rsid w:val="00C32FD5"/>
    <w:rsid w:val="00C35512"/>
    <w:rsid w:val="00C438AF"/>
    <w:rsid w:val="00C44545"/>
    <w:rsid w:val="00C45459"/>
    <w:rsid w:val="00C5048C"/>
    <w:rsid w:val="00C50DC3"/>
    <w:rsid w:val="00C52571"/>
    <w:rsid w:val="00C52B94"/>
    <w:rsid w:val="00C52C04"/>
    <w:rsid w:val="00C543EF"/>
    <w:rsid w:val="00C54768"/>
    <w:rsid w:val="00C600CE"/>
    <w:rsid w:val="00C6238A"/>
    <w:rsid w:val="00C63B98"/>
    <w:rsid w:val="00C644AE"/>
    <w:rsid w:val="00C646EC"/>
    <w:rsid w:val="00C74044"/>
    <w:rsid w:val="00C745AD"/>
    <w:rsid w:val="00C749F1"/>
    <w:rsid w:val="00C74AD6"/>
    <w:rsid w:val="00C804BD"/>
    <w:rsid w:val="00C83015"/>
    <w:rsid w:val="00C84DDC"/>
    <w:rsid w:val="00C865A2"/>
    <w:rsid w:val="00C90B1D"/>
    <w:rsid w:val="00C949A5"/>
    <w:rsid w:val="00C962B8"/>
    <w:rsid w:val="00C97E8B"/>
    <w:rsid w:val="00CA1A7F"/>
    <w:rsid w:val="00CA3182"/>
    <w:rsid w:val="00CA535F"/>
    <w:rsid w:val="00CA7264"/>
    <w:rsid w:val="00CB0018"/>
    <w:rsid w:val="00CB0EF5"/>
    <w:rsid w:val="00CC1A8E"/>
    <w:rsid w:val="00CC6FEB"/>
    <w:rsid w:val="00CC7881"/>
    <w:rsid w:val="00CC7C28"/>
    <w:rsid w:val="00CD317E"/>
    <w:rsid w:val="00CD3708"/>
    <w:rsid w:val="00CD37E8"/>
    <w:rsid w:val="00CD6214"/>
    <w:rsid w:val="00CE7AF5"/>
    <w:rsid w:val="00CF232C"/>
    <w:rsid w:val="00CF5F38"/>
    <w:rsid w:val="00CF68E7"/>
    <w:rsid w:val="00CF6ED5"/>
    <w:rsid w:val="00D00832"/>
    <w:rsid w:val="00D0136B"/>
    <w:rsid w:val="00D0174E"/>
    <w:rsid w:val="00D02180"/>
    <w:rsid w:val="00D02EE4"/>
    <w:rsid w:val="00D033CF"/>
    <w:rsid w:val="00D05BD7"/>
    <w:rsid w:val="00D0730B"/>
    <w:rsid w:val="00D07490"/>
    <w:rsid w:val="00D10E63"/>
    <w:rsid w:val="00D114D5"/>
    <w:rsid w:val="00D149F4"/>
    <w:rsid w:val="00D16000"/>
    <w:rsid w:val="00D22C48"/>
    <w:rsid w:val="00D247FD"/>
    <w:rsid w:val="00D2560D"/>
    <w:rsid w:val="00D25689"/>
    <w:rsid w:val="00D25DB0"/>
    <w:rsid w:val="00D26A1E"/>
    <w:rsid w:val="00D26D50"/>
    <w:rsid w:val="00D272D8"/>
    <w:rsid w:val="00D3008D"/>
    <w:rsid w:val="00D30141"/>
    <w:rsid w:val="00D30300"/>
    <w:rsid w:val="00D364FF"/>
    <w:rsid w:val="00D3728C"/>
    <w:rsid w:val="00D415F5"/>
    <w:rsid w:val="00D44AE8"/>
    <w:rsid w:val="00D45A18"/>
    <w:rsid w:val="00D46BFF"/>
    <w:rsid w:val="00D54224"/>
    <w:rsid w:val="00D554C6"/>
    <w:rsid w:val="00D572D7"/>
    <w:rsid w:val="00D63E2F"/>
    <w:rsid w:val="00D64F1C"/>
    <w:rsid w:val="00D65531"/>
    <w:rsid w:val="00D65F82"/>
    <w:rsid w:val="00D67A0C"/>
    <w:rsid w:val="00D709E5"/>
    <w:rsid w:val="00D710BA"/>
    <w:rsid w:val="00D72434"/>
    <w:rsid w:val="00D72D44"/>
    <w:rsid w:val="00D742D1"/>
    <w:rsid w:val="00D75172"/>
    <w:rsid w:val="00D752D6"/>
    <w:rsid w:val="00D754BF"/>
    <w:rsid w:val="00D75CC4"/>
    <w:rsid w:val="00D7611F"/>
    <w:rsid w:val="00D76BB4"/>
    <w:rsid w:val="00D774A2"/>
    <w:rsid w:val="00D819B8"/>
    <w:rsid w:val="00D8215D"/>
    <w:rsid w:val="00D83102"/>
    <w:rsid w:val="00D90444"/>
    <w:rsid w:val="00D909F6"/>
    <w:rsid w:val="00D95B2A"/>
    <w:rsid w:val="00DA05F6"/>
    <w:rsid w:val="00DA3865"/>
    <w:rsid w:val="00DA3C09"/>
    <w:rsid w:val="00DA3F15"/>
    <w:rsid w:val="00DA5294"/>
    <w:rsid w:val="00DB179D"/>
    <w:rsid w:val="00DB1CF3"/>
    <w:rsid w:val="00DB33E2"/>
    <w:rsid w:val="00DC0540"/>
    <w:rsid w:val="00DC1943"/>
    <w:rsid w:val="00DC3585"/>
    <w:rsid w:val="00DC5796"/>
    <w:rsid w:val="00DC70C7"/>
    <w:rsid w:val="00DD3604"/>
    <w:rsid w:val="00DD43D1"/>
    <w:rsid w:val="00DD71BF"/>
    <w:rsid w:val="00DD7C41"/>
    <w:rsid w:val="00DE1BDF"/>
    <w:rsid w:val="00DE47B0"/>
    <w:rsid w:val="00DE4F35"/>
    <w:rsid w:val="00DE5927"/>
    <w:rsid w:val="00DE72AD"/>
    <w:rsid w:val="00DF1A85"/>
    <w:rsid w:val="00DF2074"/>
    <w:rsid w:val="00DF3D4F"/>
    <w:rsid w:val="00DF5F3F"/>
    <w:rsid w:val="00E0068B"/>
    <w:rsid w:val="00E06C64"/>
    <w:rsid w:val="00E07054"/>
    <w:rsid w:val="00E0756D"/>
    <w:rsid w:val="00E10755"/>
    <w:rsid w:val="00E145C1"/>
    <w:rsid w:val="00E14709"/>
    <w:rsid w:val="00E20AA0"/>
    <w:rsid w:val="00E22317"/>
    <w:rsid w:val="00E22C9E"/>
    <w:rsid w:val="00E24563"/>
    <w:rsid w:val="00E27479"/>
    <w:rsid w:val="00E30721"/>
    <w:rsid w:val="00E30C3D"/>
    <w:rsid w:val="00E30F20"/>
    <w:rsid w:val="00E30FDC"/>
    <w:rsid w:val="00E32EE4"/>
    <w:rsid w:val="00E41330"/>
    <w:rsid w:val="00E42012"/>
    <w:rsid w:val="00E42265"/>
    <w:rsid w:val="00E44593"/>
    <w:rsid w:val="00E506A2"/>
    <w:rsid w:val="00E60B4C"/>
    <w:rsid w:val="00E6314A"/>
    <w:rsid w:val="00E64043"/>
    <w:rsid w:val="00E651B6"/>
    <w:rsid w:val="00E67E06"/>
    <w:rsid w:val="00E71916"/>
    <w:rsid w:val="00E7217E"/>
    <w:rsid w:val="00E74DAD"/>
    <w:rsid w:val="00E7545E"/>
    <w:rsid w:val="00E8158E"/>
    <w:rsid w:val="00E81E46"/>
    <w:rsid w:val="00E81EF4"/>
    <w:rsid w:val="00E82289"/>
    <w:rsid w:val="00E824D8"/>
    <w:rsid w:val="00E83B81"/>
    <w:rsid w:val="00E845CC"/>
    <w:rsid w:val="00E86C85"/>
    <w:rsid w:val="00E93DA9"/>
    <w:rsid w:val="00E95548"/>
    <w:rsid w:val="00EA0BB9"/>
    <w:rsid w:val="00EA0D9A"/>
    <w:rsid w:val="00EA2B2F"/>
    <w:rsid w:val="00EA388D"/>
    <w:rsid w:val="00EA4A7B"/>
    <w:rsid w:val="00EA5549"/>
    <w:rsid w:val="00EA7CA2"/>
    <w:rsid w:val="00EB4477"/>
    <w:rsid w:val="00EB62CC"/>
    <w:rsid w:val="00EC1020"/>
    <w:rsid w:val="00EC1933"/>
    <w:rsid w:val="00EC299D"/>
    <w:rsid w:val="00EC2FBA"/>
    <w:rsid w:val="00EC3A91"/>
    <w:rsid w:val="00EC3A9E"/>
    <w:rsid w:val="00EC44DA"/>
    <w:rsid w:val="00ED26B3"/>
    <w:rsid w:val="00ED4007"/>
    <w:rsid w:val="00EE023D"/>
    <w:rsid w:val="00EE4915"/>
    <w:rsid w:val="00EE66AB"/>
    <w:rsid w:val="00EE6B6B"/>
    <w:rsid w:val="00EF3539"/>
    <w:rsid w:val="00EF50E3"/>
    <w:rsid w:val="00EF5147"/>
    <w:rsid w:val="00EF5525"/>
    <w:rsid w:val="00EF7015"/>
    <w:rsid w:val="00F00320"/>
    <w:rsid w:val="00F005FA"/>
    <w:rsid w:val="00F014A5"/>
    <w:rsid w:val="00F01DEE"/>
    <w:rsid w:val="00F03749"/>
    <w:rsid w:val="00F11B9D"/>
    <w:rsid w:val="00F13961"/>
    <w:rsid w:val="00F16242"/>
    <w:rsid w:val="00F1656B"/>
    <w:rsid w:val="00F16594"/>
    <w:rsid w:val="00F16C48"/>
    <w:rsid w:val="00F21950"/>
    <w:rsid w:val="00F24101"/>
    <w:rsid w:val="00F24BED"/>
    <w:rsid w:val="00F25092"/>
    <w:rsid w:val="00F262C8"/>
    <w:rsid w:val="00F26D14"/>
    <w:rsid w:val="00F26ED4"/>
    <w:rsid w:val="00F34120"/>
    <w:rsid w:val="00F34EA2"/>
    <w:rsid w:val="00F37080"/>
    <w:rsid w:val="00F509D8"/>
    <w:rsid w:val="00F521A8"/>
    <w:rsid w:val="00F530DC"/>
    <w:rsid w:val="00F53614"/>
    <w:rsid w:val="00F5497D"/>
    <w:rsid w:val="00F56BEE"/>
    <w:rsid w:val="00F57462"/>
    <w:rsid w:val="00F57633"/>
    <w:rsid w:val="00F60202"/>
    <w:rsid w:val="00F61658"/>
    <w:rsid w:val="00F62D46"/>
    <w:rsid w:val="00F63550"/>
    <w:rsid w:val="00F67113"/>
    <w:rsid w:val="00F67BD4"/>
    <w:rsid w:val="00F67DFC"/>
    <w:rsid w:val="00F70FCE"/>
    <w:rsid w:val="00F7479D"/>
    <w:rsid w:val="00F80A48"/>
    <w:rsid w:val="00F8324A"/>
    <w:rsid w:val="00F905EC"/>
    <w:rsid w:val="00F906FD"/>
    <w:rsid w:val="00F92CB3"/>
    <w:rsid w:val="00F9335A"/>
    <w:rsid w:val="00FA0B88"/>
    <w:rsid w:val="00FA0CA3"/>
    <w:rsid w:val="00FA1C3D"/>
    <w:rsid w:val="00FA2849"/>
    <w:rsid w:val="00FA468E"/>
    <w:rsid w:val="00FA7728"/>
    <w:rsid w:val="00FB1931"/>
    <w:rsid w:val="00FB4370"/>
    <w:rsid w:val="00FB440A"/>
    <w:rsid w:val="00FB70A8"/>
    <w:rsid w:val="00FC1F56"/>
    <w:rsid w:val="00FD2493"/>
    <w:rsid w:val="00FD27B2"/>
    <w:rsid w:val="00FD5921"/>
    <w:rsid w:val="00FE24DF"/>
    <w:rsid w:val="00FE56FB"/>
    <w:rsid w:val="00FF1B12"/>
    <w:rsid w:val="00FF1C99"/>
    <w:rsid w:val="00FF561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A749AD-9128-42ED-A5B2-F488B80F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686062"/>
    <w:rPr>
      <w:sz w:val="16"/>
      <w:szCs w:val="16"/>
    </w:rPr>
  </w:style>
  <w:style w:type="paragraph" w:styleId="Kommentinteksti">
    <w:name w:val="annotation text"/>
    <w:basedOn w:val="Normaali"/>
    <w:link w:val="KommentintekstiChar"/>
    <w:uiPriority w:val="99"/>
    <w:unhideWhenUsed/>
    <w:rsid w:val="00686062"/>
    <w:pPr>
      <w:spacing w:line="240" w:lineRule="auto"/>
    </w:pPr>
    <w:rPr>
      <w:sz w:val="20"/>
      <w:szCs w:val="20"/>
    </w:rPr>
  </w:style>
  <w:style w:type="character" w:customStyle="1" w:styleId="KommentintekstiChar">
    <w:name w:val="Kommentin teksti Char"/>
    <w:basedOn w:val="Kappaleenoletusfontti"/>
    <w:link w:val="Kommentinteksti"/>
    <w:uiPriority w:val="99"/>
    <w:rsid w:val="00686062"/>
    <w:rPr>
      <w:sz w:val="20"/>
      <w:szCs w:val="20"/>
    </w:rPr>
  </w:style>
  <w:style w:type="paragraph" w:styleId="Kommentinotsikko">
    <w:name w:val="annotation subject"/>
    <w:basedOn w:val="Kommentinteksti"/>
    <w:next w:val="Kommentinteksti"/>
    <w:link w:val="KommentinotsikkoChar"/>
    <w:uiPriority w:val="99"/>
    <w:semiHidden/>
    <w:unhideWhenUsed/>
    <w:rsid w:val="00686062"/>
    <w:rPr>
      <w:b/>
      <w:bCs/>
    </w:rPr>
  </w:style>
  <w:style w:type="character" w:customStyle="1" w:styleId="KommentinotsikkoChar">
    <w:name w:val="Kommentin otsikko Char"/>
    <w:basedOn w:val="KommentintekstiChar"/>
    <w:link w:val="Kommentinotsikko"/>
    <w:uiPriority w:val="99"/>
    <w:semiHidden/>
    <w:rsid w:val="00686062"/>
    <w:rPr>
      <w:b/>
      <w:bCs/>
      <w:sz w:val="20"/>
      <w:szCs w:val="20"/>
    </w:rPr>
  </w:style>
  <w:style w:type="paragraph" w:styleId="Seliteteksti">
    <w:name w:val="Balloon Text"/>
    <w:basedOn w:val="Normaali"/>
    <w:link w:val="SelitetekstiChar"/>
    <w:uiPriority w:val="99"/>
    <w:semiHidden/>
    <w:unhideWhenUsed/>
    <w:rsid w:val="0068606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86062"/>
    <w:rPr>
      <w:rFonts w:ascii="Tahoma" w:hAnsi="Tahoma" w:cs="Tahoma"/>
      <w:sz w:val="16"/>
      <w:szCs w:val="16"/>
    </w:rPr>
  </w:style>
  <w:style w:type="paragraph" w:styleId="Muutos">
    <w:name w:val="Revision"/>
    <w:hidden/>
    <w:uiPriority w:val="99"/>
    <w:semiHidden/>
    <w:rsid w:val="00695A72"/>
    <w:pPr>
      <w:spacing w:after="0" w:line="240" w:lineRule="auto"/>
    </w:pPr>
  </w:style>
  <w:style w:type="character" w:styleId="Hyperlinkki">
    <w:name w:val="Hyperlink"/>
    <w:basedOn w:val="Kappaleenoletusfontti"/>
    <w:uiPriority w:val="99"/>
    <w:unhideWhenUsed/>
    <w:rsid w:val="00071D8A"/>
    <w:rPr>
      <w:color w:val="0563C1" w:themeColor="hyperlink"/>
      <w:u w:val="single"/>
    </w:rPr>
  </w:style>
  <w:style w:type="character" w:styleId="AvattuHyperlinkki">
    <w:name w:val="FollowedHyperlink"/>
    <w:basedOn w:val="Kappaleenoletusfontti"/>
    <w:uiPriority w:val="99"/>
    <w:semiHidden/>
    <w:unhideWhenUsed/>
    <w:rsid w:val="00243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n.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mn.fi/files/1056/EMN_Minors_ENG_ja_FIN_FINAL.pdf" TargetMode="External"/><Relationship Id="rId5" Type="http://schemas.openxmlformats.org/officeDocument/2006/relationships/hyperlink" Target="http://www.emn.fi/files/1232/emn_study_policies_practices_and_data_on_unaccompanied_minors_in_the_eu_member_states_and_norway_synthesis_report_final_eu_20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BCB3-85BB-40F3-93DC-A6BADC3D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4566</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Kuusinen</dc:creator>
  <cp:lastModifiedBy>Mari Kuusinen</cp:lastModifiedBy>
  <cp:revision>2</cp:revision>
  <cp:lastPrinted>2015-06-08T09:38:00Z</cp:lastPrinted>
  <dcterms:created xsi:type="dcterms:W3CDTF">2015-06-08T10:25:00Z</dcterms:created>
  <dcterms:modified xsi:type="dcterms:W3CDTF">2015-06-08T10:25:00Z</dcterms:modified>
</cp:coreProperties>
</file>