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B0" w:rsidRPr="00174D9C" w:rsidRDefault="00B40AB0" w:rsidP="00B40AB0">
      <w:pPr>
        <w:jc w:val="right"/>
        <w:rPr>
          <w:b/>
        </w:rPr>
      </w:pPr>
      <w:r w:rsidRPr="00174D9C">
        <w:rPr>
          <w:b/>
        </w:rPr>
        <w:t>Mediatiedote 23.11.2016</w:t>
      </w:r>
    </w:p>
    <w:p w:rsidR="00B40AB0" w:rsidRPr="00B40AB0" w:rsidRDefault="00B40AB0" w:rsidP="00B40AB0">
      <w:pPr>
        <w:jc w:val="right"/>
        <w:rPr>
          <w:b/>
          <w:sz w:val="24"/>
          <w:szCs w:val="24"/>
        </w:rPr>
      </w:pPr>
      <w:r w:rsidRPr="00174D9C">
        <w:rPr>
          <w:b/>
        </w:rPr>
        <w:t>Julkaisuvapaa</w:t>
      </w:r>
    </w:p>
    <w:p w:rsidR="00B40AB0" w:rsidRDefault="00B40AB0" w:rsidP="00035C93">
      <w:pPr>
        <w:rPr>
          <w:b/>
          <w:sz w:val="32"/>
          <w:szCs w:val="32"/>
        </w:rPr>
      </w:pPr>
    </w:p>
    <w:p w:rsidR="008C7B32" w:rsidRDefault="008C7B32" w:rsidP="00035C93">
      <w:pPr>
        <w:rPr>
          <w:b/>
          <w:sz w:val="32"/>
          <w:szCs w:val="32"/>
        </w:rPr>
      </w:pPr>
    </w:p>
    <w:p w:rsidR="00035C93" w:rsidRPr="004A2DFF" w:rsidRDefault="00035C93" w:rsidP="00035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Itä-Suomessa hyvinvointia lisätään hartiavoimin hankkeilla</w:t>
      </w:r>
    </w:p>
    <w:p w:rsidR="00035C93" w:rsidRPr="00662CD2" w:rsidRDefault="00035C93" w:rsidP="00035C93">
      <w:pPr>
        <w:rPr>
          <w:b/>
          <w:sz w:val="24"/>
          <w:szCs w:val="24"/>
        </w:rPr>
      </w:pPr>
      <w:r w:rsidRPr="00662CD2">
        <w:rPr>
          <w:b/>
          <w:sz w:val="24"/>
          <w:szCs w:val="24"/>
        </w:rPr>
        <w:t xml:space="preserve">Kaksikymmentä hanketta esittelee toimintaansa ja tuloksia Pieksämäellä </w:t>
      </w:r>
      <w:r>
        <w:rPr>
          <w:b/>
          <w:sz w:val="24"/>
          <w:szCs w:val="24"/>
        </w:rPr>
        <w:t>30.11.</w:t>
      </w:r>
    </w:p>
    <w:p w:rsidR="00035C93" w:rsidRDefault="00035C93" w:rsidP="00035C93">
      <w:pPr>
        <w:rPr>
          <w:sz w:val="24"/>
          <w:szCs w:val="24"/>
        </w:rPr>
      </w:pPr>
    </w:p>
    <w:p w:rsidR="00035C93" w:rsidRPr="00662CD2" w:rsidRDefault="00035C93" w:rsidP="00035C93">
      <w:pPr>
        <w:jc w:val="both"/>
        <w:rPr>
          <w:b/>
        </w:rPr>
      </w:pPr>
      <w:r w:rsidRPr="00662CD2">
        <w:rPr>
          <w:b/>
        </w:rPr>
        <w:t xml:space="preserve">Ennennäkemättömän suuri joukko Itä-Suomen alueella toimivia hankkeita kokoontuu Pieksämäelle kulttuurikeskus </w:t>
      </w:r>
      <w:proofErr w:type="spellStart"/>
      <w:r w:rsidRPr="00662CD2">
        <w:rPr>
          <w:b/>
        </w:rPr>
        <w:t>Poleeniin</w:t>
      </w:r>
      <w:proofErr w:type="spellEnd"/>
      <w:r w:rsidRPr="00662CD2">
        <w:rPr>
          <w:b/>
        </w:rPr>
        <w:t xml:space="preserve"> </w:t>
      </w:r>
      <w:r>
        <w:rPr>
          <w:b/>
        </w:rPr>
        <w:t>30.11.2016</w:t>
      </w:r>
      <w:r w:rsidR="005C787E">
        <w:rPr>
          <w:b/>
        </w:rPr>
        <w:t xml:space="preserve"> esittelemään toimintaansa ja tuloksiaan</w:t>
      </w:r>
      <w:r w:rsidR="00B826A4">
        <w:rPr>
          <w:b/>
        </w:rPr>
        <w:t xml:space="preserve"> (</w:t>
      </w:r>
      <w:proofErr w:type="spellStart"/>
      <w:r w:rsidR="00B826A4">
        <w:rPr>
          <w:b/>
        </w:rPr>
        <w:t>Savontie</w:t>
      </w:r>
      <w:proofErr w:type="spellEnd"/>
      <w:r w:rsidR="00B826A4">
        <w:rPr>
          <w:b/>
        </w:rPr>
        <w:t xml:space="preserve"> 17, Pieksämäki)</w:t>
      </w:r>
      <w:r w:rsidRPr="00662CD2">
        <w:rPr>
          <w:b/>
        </w:rPr>
        <w:t>. Mukana on lähes kaksikymmentä hanketta mm. Joensuusta, Kuopiosta, Varkaudesta, Mikkelistä, Savonl</w:t>
      </w:r>
      <w:r w:rsidR="005C787E">
        <w:rPr>
          <w:b/>
        </w:rPr>
        <w:t>innasta, Puumalasta ja Kiteeltä, ja ka</w:t>
      </w:r>
      <w:r w:rsidRPr="00662CD2">
        <w:rPr>
          <w:b/>
        </w:rPr>
        <w:t xml:space="preserve">ikkia yhdistää huono-osaisuuden torjuminen. Seminaariin </w:t>
      </w:r>
      <w:r>
        <w:rPr>
          <w:b/>
        </w:rPr>
        <w:t xml:space="preserve">on </w:t>
      </w:r>
      <w:r w:rsidR="00B826A4">
        <w:rPr>
          <w:b/>
        </w:rPr>
        <w:t>vapaa pääsy</w:t>
      </w:r>
      <w:r w:rsidRPr="00662CD2">
        <w:rPr>
          <w:b/>
        </w:rPr>
        <w:t xml:space="preserve"> ja toivotamme myös median edustajat seuraamaan, mitä </w:t>
      </w:r>
      <w:r w:rsidR="005C787E">
        <w:rPr>
          <w:b/>
        </w:rPr>
        <w:t xml:space="preserve">hyvää </w:t>
      </w:r>
      <w:r w:rsidRPr="00662CD2">
        <w:rPr>
          <w:b/>
        </w:rPr>
        <w:t>Itä-Suomessa saadaan aikaan. Seminaarin järjestää</w:t>
      </w:r>
      <w:r w:rsidR="00B826A4">
        <w:rPr>
          <w:b/>
        </w:rPr>
        <w:t xml:space="preserve"> </w:t>
      </w:r>
      <w:proofErr w:type="spellStart"/>
      <w:r w:rsidR="00FA5AA9">
        <w:rPr>
          <w:b/>
        </w:rPr>
        <w:t>THL:n</w:t>
      </w:r>
      <w:proofErr w:type="spellEnd"/>
      <w:r w:rsidR="00FA5AA9">
        <w:rPr>
          <w:b/>
        </w:rPr>
        <w:t xml:space="preserve"> ja Diakin luotsaama </w:t>
      </w:r>
      <w:r w:rsidR="00B826A4" w:rsidRPr="00662CD2">
        <w:rPr>
          <w:b/>
        </w:rPr>
        <w:t>ESR-</w:t>
      </w:r>
      <w:proofErr w:type="spellStart"/>
      <w:r w:rsidR="00B826A4" w:rsidRPr="00662CD2">
        <w:rPr>
          <w:b/>
        </w:rPr>
        <w:t>rahoitteinen</w:t>
      </w:r>
      <w:proofErr w:type="spellEnd"/>
      <w:r w:rsidR="00B826A4" w:rsidRPr="00662CD2">
        <w:rPr>
          <w:b/>
        </w:rPr>
        <w:t xml:space="preserve"> </w:t>
      </w:r>
      <w:proofErr w:type="spellStart"/>
      <w:r w:rsidRPr="00662CD2">
        <w:rPr>
          <w:b/>
        </w:rPr>
        <w:t>Sokra</w:t>
      </w:r>
      <w:proofErr w:type="spellEnd"/>
      <w:r w:rsidR="00FA5AA9">
        <w:rPr>
          <w:b/>
        </w:rPr>
        <w:t>-koordinaatio.</w:t>
      </w:r>
    </w:p>
    <w:p w:rsidR="00B826A4" w:rsidRDefault="00B826A4" w:rsidP="00035C93"/>
    <w:p w:rsidR="00035C93" w:rsidRDefault="00035C93" w:rsidP="00035C93">
      <w:pPr>
        <w:jc w:val="both"/>
      </w:pPr>
      <w:r>
        <w:t xml:space="preserve">Kuntien talouden säästöpaineissa tuntuu että kaikista palveluista karsitaan. Terveyspalvelut sekä </w:t>
      </w:r>
      <w:proofErr w:type="spellStart"/>
      <w:r>
        <w:t>sosiaali</w:t>
      </w:r>
      <w:proofErr w:type="spellEnd"/>
      <w:r>
        <w:t xml:space="preserve">- ja työllisyyspalvelut karkaavat monesti aina vain kauemmas apua tarvitsevia. Samanaikaisesti Itä-Suomessa tilastotiedot kertovat, että huono-osaisuus; köyhyys ja kurjuus kasvavat. </w:t>
      </w:r>
    </w:p>
    <w:p w:rsidR="00035C93" w:rsidRDefault="00035C93" w:rsidP="00035C93"/>
    <w:p w:rsidR="00035C93" w:rsidRDefault="00035C93" w:rsidP="003246A6">
      <w:pPr>
        <w:jc w:val="both"/>
      </w:pPr>
      <w:r>
        <w:t>”Itä-Suomessa on työttömyyttä sekä mielenterveys- ja päihdeongelmia monella mittarilla</w:t>
      </w:r>
      <w:r w:rsidR="003246A6">
        <w:t xml:space="preserve"> </w:t>
      </w:r>
      <w:r>
        <w:t>mitattuna muuta maata enemmän. Noin 80 %:lla ihmisistä menee melko mukavasti, mutta</w:t>
      </w:r>
      <w:r w:rsidR="003246A6">
        <w:t xml:space="preserve"> </w:t>
      </w:r>
      <w:r>
        <w:t xml:space="preserve">noin 20 %:lla ei mene ja tämän porukan osuus uhkaa vain kasvaa”, sanoo </w:t>
      </w:r>
      <w:proofErr w:type="spellStart"/>
      <w:r w:rsidR="008C7B32">
        <w:t>Sokran</w:t>
      </w:r>
      <w:proofErr w:type="spellEnd"/>
      <w:r w:rsidR="008C7B32">
        <w:t xml:space="preserve"> </w:t>
      </w:r>
      <w:r>
        <w:t>aluekoordinaattori</w:t>
      </w:r>
      <w:r w:rsidR="003246A6">
        <w:t xml:space="preserve"> </w:t>
      </w:r>
      <w:r w:rsidRPr="00835FDC">
        <w:rPr>
          <w:b/>
        </w:rPr>
        <w:t>Marjo Pulliainen</w:t>
      </w:r>
      <w:r>
        <w:t xml:space="preserve"> Diakista.</w:t>
      </w:r>
    </w:p>
    <w:p w:rsidR="00035C93" w:rsidRDefault="00035C93" w:rsidP="003246A6">
      <w:pPr>
        <w:jc w:val="both"/>
      </w:pPr>
    </w:p>
    <w:p w:rsidR="00035C93" w:rsidRDefault="00035C93" w:rsidP="003246A6">
      <w:pPr>
        <w:jc w:val="both"/>
      </w:pPr>
      <w:r>
        <w:t>Mitä siis tehdä</w:t>
      </w:r>
      <w:r w:rsidR="005C787E">
        <w:t>,</w:t>
      </w:r>
      <w:r>
        <w:t xml:space="preserve"> kun samanaikaisesti julkisia palveluja karsitaan ja kansa vain kurjistuu? Voidaanko asioille ylipäätään tehdä jotain?</w:t>
      </w:r>
    </w:p>
    <w:p w:rsidR="00035C93" w:rsidRDefault="00035C93" w:rsidP="003246A6">
      <w:pPr>
        <w:jc w:val="both"/>
      </w:pPr>
    </w:p>
    <w:p w:rsidR="00035C93" w:rsidRDefault="00035C93" w:rsidP="003246A6">
      <w:pPr>
        <w:jc w:val="both"/>
      </w:pPr>
      <w:r>
        <w:lastRenderedPageBreak/>
        <w:t>”Kyllä voidaan”, Pulliainen vakuuttaa. ”Itä-Suomessa toimii noin 50 hanketta</w:t>
      </w:r>
      <w:r w:rsidR="005C787E">
        <w:t>,</w:t>
      </w:r>
      <w:r>
        <w:t xml:space="preserve"> jotka parantavat</w:t>
      </w:r>
      <w:r w:rsidR="003246A6">
        <w:t xml:space="preserve"> </w:t>
      </w:r>
      <w:r>
        <w:t xml:space="preserve">huono-osaisten ihmisten elämää kehittämällä tapoja auttaa </w:t>
      </w:r>
      <w:r w:rsidR="005C787E">
        <w:t>heitä</w:t>
      </w:r>
      <w:r>
        <w:t>. Hankkeita on</w:t>
      </w:r>
      <w:r w:rsidR="003246A6">
        <w:t xml:space="preserve"> käynnissä</w:t>
      </w:r>
      <w:r>
        <w:t xml:space="preserve"> työllisyyden, syrjäytymisen, mielenterveys</w:t>
      </w:r>
      <w:r w:rsidR="005C787E">
        <w:t>-</w:t>
      </w:r>
      <w:r>
        <w:t xml:space="preserve"> ja päihdeongelmaisten hoitoon. Ja</w:t>
      </w:r>
      <w:r w:rsidR="003246A6">
        <w:t xml:space="preserve"> </w:t>
      </w:r>
      <w:r>
        <w:t>uskomatonta mutta totta: tulosta syntyy!”</w:t>
      </w:r>
    </w:p>
    <w:p w:rsidR="00035C93" w:rsidRDefault="00035C93" w:rsidP="003246A6">
      <w:pPr>
        <w:jc w:val="both"/>
      </w:pPr>
    </w:p>
    <w:p w:rsidR="00035C93" w:rsidRDefault="00035C93" w:rsidP="003246A6">
      <w:pPr>
        <w:jc w:val="both"/>
      </w:pPr>
      <w:r>
        <w:t>Euroopan sosiaalirahasto eli ESR</w:t>
      </w:r>
      <w:r w:rsidR="005C787E">
        <w:t xml:space="preserve"> </w:t>
      </w:r>
      <w:r>
        <w:t xml:space="preserve">on rahoittanut </w:t>
      </w:r>
      <w:proofErr w:type="spellStart"/>
      <w:r>
        <w:t>Sokra</w:t>
      </w:r>
      <w:proofErr w:type="spellEnd"/>
      <w:r>
        <w:t>-koordinaation, joka toimii huono-osaisu</w:t>
      </w:r>
      <w:r w:rsidR="00DE4E2F">
        <w:t xml:space="preserve">uden pahenemista vastaan. </w:t>
      </w:r>
      <w:proofErr w:type="spellStart"/>
      <w:r w:rsidR="00DE4E2F">
        <w:t>Sokra</w:t>
      </w:r>
      <w:proofErr w:type="spellEnd"/>
      <w:r w:rsidR="00DE4E2F">
        <w:t xml:space="preserve"> on Terveyden ja hyvinvoinnin laitoksen ja Diakonia-ammattikorkeakoulun yhteishanke</w:t>
      </w:r>
      <w:r>
        <w:t xml:space="preserve">. </w:t>
      </w:r>
      <w:proofErr w:type="spellStart"/>
      <w:r>
        <w:t>Sokra</w:t>
      </w:r>
      <w:proofErr w:type="spellEnd"/>
      <w:r>
        <w:t xml:space="preserve"> palvelee kaikkia Itä-Suomenkin alueella toimivia hankkeita, jotka ovat käärineet hihat ja ryhtyneet toimiin kansan kurjistumisen katkaisemiseksi.</w:t>
      </w:r>
    </w:p>
    <w:p w:rsidR="00035C93" w:rsidRDefault="00035C93" w:rsidP="003246A6">
      <w:pPr>
        <w:jc w:val="both"/>
      </w:pPr>
    </w:p>
    <w:p w:rsidR="003246A6" w:rsidRPr="003246A6" w:rsidRDefault="00035C93" w:rsidP="003246A6">
      <w:pPr>
        <w:jc w:val="both"/>
        <w:rPr>
          <w:b/>
        </w:rPr>
      </w:pPr>
      <w:r w:rsidRPr="00035C93">
        <w:rPr>
          <w:b/>
        </w:rPr>
        <w:t xml:space="preserve">Kokemusasiantuntijuutta, teatteria ja nuorten palveluita </w:t>
      </w:r>
    </w:p>
    <w:p w:rsidR="00FD3978" w:rsidRPr="00FD3978" w:rsidRDefault="00FD3978" w:rsidP="003246A6">
      <w:pPr>
        <w:jc w:val="both"/>
      </w:pPr>
      <w:r>
        <w:t xml:space="preserve">Ruohonjuuritasolta ponnistaa </w:t>
      </w:r>
      <w:r w:rsidR="00A004C4">
        <w:t>esimerkiksi</w:t>
      </w:r>
      <w:r>
        <w:t xml:space="preserve"> </w:t>
      </w:r>
      <w:r w:rsidRPr="00FD3978">
        <w:t xml:space="preserve">Yhteistä Ymmärrystä – aikuissosiaalityön lähityömallin kehittäminen -hanke. </w:t>
      </w:r>
      <w:r>
        <w:t>Puumalassa toimiva</w:t>
      </w:r>
      <w:r w:rsidRPr="00FD3978">
        <w:t xml:space="preserve"> hanke esittelee toimintaansa </w:t>
      </w:r>
      <w:r w:rsidR="00DE4E2F">
        <w:t>seminaarissa mm. lyhytdraaman ja runon keinoin. Teemana ovat kokemusasiantuntijoiden sosiaalisen riittävyyden ja riittämättömyyden kokemukset.</w:t>
      </w:r>
      <w:r w:rsidR="00DE4E2F" w:rsidRPr="00FD3978">
        <w:t xml:space="preserve"> </w:t>
      </w:r>
    </w:p>
    <w:p w:rsidR="00DE4E2F" w:rsidRDefault="00DE4E2F" w:rsidP="00A004C4">
      <w:pPr>
        <w:jc w:val="both"/>
      </w:pPr>
      <w:r>
        <w:t xml:space="preserve"> </w:t>
      </w:r>
    </w:p>
    <w:p w:rsidR="00DE4E2F" w:rsidRPr="00FD3978" w:rsidRDefault="00DE4E2F" w:rsidP="00A004C4">
      <w:pPr>
        <w:jc w:val="both"/>
      </w:pPr>
      <w:r>
        <w:t>”Tarina kertoo keskeneräisestä sosiaalityön kehittämistyöstä. Osallistujat ovat erilaisia ihmisiä, joilla kaikilla on sama viesti: jotta Suomi voisi olla vieläkin parempi paikka elää, tarvitaan kyk</w:t>
      </w:r>
      <w:r w:rsidR="00CE38DD">
        <w:t xml:space="preserve">yä nähdä sosiaalityön ilmiöitä”, </w:t>
      </w:r>
      <w:r>
        <w:t xml:space="preserve">pohtii ohjaaja </w:t>
      </w:r>
      <w:r w:rsidRPr="00CE38DD">
        <w:rPr>
          <w:b/>
        </w:rPr>
        <w:t>Johanna Nevala</w:t>
      </w:r>
      <w:r>
        <w:t>.</w:t>
      </w:r>
    </w:p>
    <w:p w:rsidR="00FD3978" w:rsidRPr="00FD3978" w:rsidRDefault="00FD3978" w:rsidP="003246A6">
      <w:pPr>
        <w:jc w:val="both"/>
      </w:pPr>
    </w:p>
    <w:p w:rsidR="00DE4E2F" w:rsidRPr="00A004C4" w:rsidRDefault="00DE4E2F" w:rsidP="00A004C4">
      <w:pPr>
        <w:jc w:val="both"/>
      </w:pPr>
      <w:r w:rsidRPr="00A004C4">
        <w:t xml:space="preserve">Syrjäytymistä torjutaan myös nuorten palveluja parantamalla, maahanmuuttajien kotouttamistyöllä sekä työllisyyteen tarttumalla. Nuorten palveluita parannetaan muun muassa Diakin Osuma-hankkeessa. </w:t>
      </w:r>
    </w:p>
    <w:p w:rsidR="00DE4E2F" w:rsidRPr="00A004C4" w:rsidRDefault="00A004C4" w:rsidP="00A004C4">
      <w:pPr>
        <w:jc w:val="both"/>
      </w:pPr>
      <w:r>
        <w:t>”Olemme kehittäneet</w:t>
      </w:r>
      <w:r w:rsidR="00DE4E2F" w:rsidRPr="00A004C4">
        <w:t xml:space="preserve"> Pieksämäellä 16–24-vuotiaiden nuorten elämässä oleviin nivelvaiheisiin monialaisen työskentelyn toimintamalleja, joilla turvataan erityistä tukea tarvitsevan nuoren sujuvaa siirtymää yläkoulusta toiselle asteell</w:t>
      </w:r>
      <w:r w:rsidRPr="00A004C4">
        <w:t>e. M</w:t>
      </w:r>
      <w:r w:rsidR="00DE4E2F" w:rsidRPr="00A004C4">
        <w:t>yös opintojen turhia keskey</w:t>
      </w:r>
      <w:r w:rsidRPr="00A004C4">
        <w:t>ttämisiä pyritään vähentämään</w:t>
      </w:r>
      <w:r>
        <w:t>, ja</w:t>
      </w:r>
      <w:r w:rsidRPr="00A004C4">
        <w:t xml:space="preserve"> autetaan </w:t>
      </w:r>
      <w:r>
        <w:t xml:space="preserve">tuen ja palveluiden ulkopuolelle olevien </w:t>
      </w:r>
      <w:r w:rsidR="00DE4E2F" w:rsidRPr="00A004C4">
        <w:t>nuort</w:t>
      </w:r>
      <w:r w:rsidRPr="00A004C4">
        <w:t>en kiinnittymistä erilaisten</w:t>
      </w:r>
      <w:r w:rsidR="00DE4E2F" w:rsidRPr="00A004C4">
        <w:t xml:space="preserve"> tuki- ja palvelumahdollisuuksien piiriin.  Järjestöjen ja </w:t>
      </w:r>
      <w:r w:rsidRPr="00A004C4">
        <w:t>vapaaehtoistoimijoiden roolia</w:t>
      </w:r>
      <w:r w:rsidR="00DE4E2F" w:rsidRPr="00A004C4">
        <w:t xml:space="preserve"> nuorten tukena vahvistettiin</w:t>
      </w:r>
      <w:r w:rsidRPr="00A004C4">
        <w:t xml:space="preserve"> myös</w:t>
      </w:r>
      <w:r>
        <w:t xml:space="preserve"> hankkeessa</w:t>
      </w:r>
      <w:r w:rsidRPr="00A004C4">
        <w:t xml:space="preserve">, </w:t>
      </w:r>
      <w:r w:rsidR="00DE4E2F" w:rsidRPr="00A004C4">
        <w:t>toteaa projektipäällikkö </w:t>
      </w:r>
      <w:bookmarkStart w:id="0" w:name="_GoBack"/>
      <w:r w:rsidR="00DE4E2F" w:rsidRPr="00CE38DD">
        <w:rPr>
          <w:b/>
        </w:rPr>
        <w:t>Pirkko Pätynen</w:t>
      </w:r>
      <w:r>
        <w:t xml:space="preserve"> </w:t>
      </w:r>
      <w:bookmarkEnd w:id="0"/>
      <w:r>
        <w:t>Diakista</w:t>
      </w:r>
      <w:r w:rsidR="00DE4E2F" w:rsidRPr="00A004C4">
        <w:t>.</w:t>
      </w:r>
    </w:p>
    <w:p w:rsidR="00B40AB0" w:rsidRDefault="00B40AB0" w:rsidP="003246A6">
      <w:pPr>
        <w:jc w:val="both"/>
        <w:rPr>
          <w:b/>
          <w:bCs/>
        </w:rPr>
      </w:pPr>
    </w:p>
    <w:p w:rsidR="00B40AB0" w:rsidRPr="00B40AB0" w:rsidRDefault="00B40AB0" w:rsidP="00B40AB0">
      <w:pPr>
        <w:jc w:val="both"/>
        <w:rPr>
          <w:b/>
          <w:bCs/>
        </w:rPr>
      </w:pPr>
      <w:r w:rsidRPr="00B40AB0">
        <w:rPr>
          <w:b/>
          <w:bCs/>
        </w:rPr>
        <w:t xml:space="preserve">Seminaariin on vapaa pääsy, mutta pyydämme </w:t>
      </w:r>
      <w:r>
        <w:rPr>
          <w:b/>
          <w:bCs/>
        </w:rPr>
        <w:t xml:space="preserve">yleisöltä </w:t>
      </w:r>
      <w:r w:rsidRPr="00B40AB0">
        <w:rPr>
          <w:b/>
          <w:bCs/>
        </w:rPr>
        <w:t>ilmoittautumiset (ei koske median edustajia) osoitteeseen:</w:t>
      </w:r>
    </w:p>
    <w:p w:rsidR="00B40AB0" w:rsidRDefault="00CE38DD" w:rsidP="00B40AB0">
      <w:pPr>
        <w:jc w:val="both"/>
        <w:rPr>
          <w:rStyle w:val="Voimakas"/>
          <w:rFonts w:ascii="Verdana" w:hAnsi="Verdana"/>
          <w:sz w:val="16"/>
          <w:szCs w:val="16"/>
        </w:rPr>
      </w:pPr>
      <w:hyperlink r:id="rId5" w:history="1">
        <w:r w:rsidR="00B40AB0" w:rsidRPr="00631E3C">
          <w:rPr>
            <w:rStyle w:val="Hyperlinkki"/>
          </w:rPr>
          <w:t>https://www.webropolsurveys.com/S/5A9DBED668E4BDAD.par</w:t>
        </w:r>
      </w:hyperlink>
      <w:r w:rsidR="00B40AB0">
        <w:t xml:space="preserve"> </w:t>
      </w:r>
    </w:p>
    <w:p w:rsidR="00B40AB0" w:rsidRDefault="00B40AB0" w:rsidP="00A004C4">
      <w:pPr>
        <w:jc w:val="both"/>
        <w:rPr>
          <w:b/>
          <w:bCs/>
        </w:rPr>
      </w:pPr>
    </w:p>
    <w:p w:rsidR="003246A6" w:rsidRPr="00A004C4" w:rsidRDefault="00A004C4" w:rsidP="00A004C4">
      <w:pPr>
        <w:jc w:val="both"/>
        <w:rPr>
          <w:b/>
          <w:bCs/>
        </w:rPr>
      </w:pPr>
      <w:proofErr w:type="gramStart"/>
      <w:r w:rsidRPr="00A004C4">
        <w:rPr>
          <w:b/>
          <w:bCs/>
        </w:rPr>
        <w:t>Lisätiedot</w:t>
      </w:r>
      <w:r>
        <w:rPr>
          <w:b/>
          <w:bCs/>
        </w:rPr>
        <w:t xml:space="preserve"> ja haastattelupyynnöt seminaarissa 30.11.</w:t>
      </w:r>
      <w:r w:rsidRPr="00A004C4">
        <w:rPr>
          <w:b/>
          <w:bCs/>
        </w:rPr>
        <w:t>:</w:t>
      </w:r>
      <w:proofErr w:type="gramEnd"/>
    </w:p>
    <w:p w:rsidR="00A004C4" w:rsidRPr="00A004C4" w:rsidRDefault="00A004C4" w:rsidP="00A004C4">
      <w:pPr>
        <w:jc w:val="both"/>
      </w:pPr>
      <w:r w:rsidRPr="00A004C4">
        <w:t>Marjo Pulliainen</w:t>
      </w:r>
    </w:p>
    <w:p w:rsidR="00A004C4" w:rsidRPr="00A004C4" w:rsidRDefault="00A004C4" w:rsidP="00A004C4">
      <w:pPr>
        <w:jc w:val="both"/>
      </w:pPr>
      <w:r w:rsidRPr="00A004C4">
        <w:t>Aluekoordinaattori, Itä-Suomi</w:t>
      </w:r>
    </w:p>
    <w:p w:rsidR="00A004C4" w:rsidRPr="00A004C4" w:rsidRDefault="00A004C4" w:rsidP="00A004C4">
      <w:pPr>
        <w:jc w:val="both"/>
      </w:pPr>
      <w:r w:rsidRPr="00A004C4">
        <w:t xml:space="preserve">Sosiaalisen osallisuuden edistämisen koordinaatio, </w:t>
      </w:r>
      <w:proofErr w:type="spellStart"/>
      <w:r w:rsidRPr="00A004C4">
        <w:t>Sokra</w:t>
      </w:r>
      <w:proofErr w:type="spellEnd"/>
    </w:p>
    <w:p w:rsidR="00A004C4" w:rsidRPr="00A004C4" w:rsidRDefault="00A004C4" w:rsidP="00A004C4">
      <w:pPr>
        <w:jc w:val="both"/>
      </w:pPr>
      <w:r w:rsidRPr="00A004C4">
        <w:t xml:space="preserve">Itä- ja Pohjois-Suomen eriarvoisuuden </w:t>
      </w:r>
      <w:proofErr w:type="spellStart"/>
      <w:proofErr w:type="gramStart"/>
      <w:r w:rsidRPr="00A004C4">
        <w:t>vähentämishanke,ISEA</w:t>
      </w:r>
      <w:proofErr w:type="spellEnd"/>
      <w:proofErr w:type="gramEnd"/>
      <w:r w:rsidRPr="00A004C4">
        <w:t> </w:t>
      </w:r>
    </w:p>
    <w:p w:rsidR="00A004C4" w:rsidRPr="00A004C4" w:rsidRDefault="00A004C4" w:rsidP="00A004C4">
      <w:pPr>
        <w:jc w:val="both"/>
      </w:pPr>
      <w:r w:rsidRPr="00A004C4">
        <w:t>Diakonia-ammattikorkeakoulu</w:t>
      </w:r>
    </w:p>
    <w:p w:rsidR="00A004C4" w:rsidRPr="00A004C4" w:rsidRDefault="00CE38DD" w:rsidP="00A004C4">
      <w:pPr>
        <w:jc w:val="both"/>
      </w:pPr>
      <w:hyperlink r:id="rId6" w:tgtFrame="_blank" w:history="1">
        <w:r w:rsidR="00A004C4" w:rsidRPr="00A004C4">
          <w:t>marjo.pulliainen@diak.fi</w:t>
        </w:r>
      </w:hyperlink>
    </w:p>
    <w:p w:rsidR="00A004C4" w:rsidRPr="00A004C4" w:rsidRDefault="00A004C4" w:rsidP="00A004C4">
      <w:pPr>
        <w:jc w:val="both"/>
      </w:pPr>
      <w:r w:rsidRPr="00A004C4">
        <w:t>040 198 81 47</w:t>
      </w:r>
    </w:p>
    <w:p w:rsidR="00A004C4" w:rsidRDefault="00A004C4" w:rsidP="00FD3978">
      <w:pPr>
        <w:pStyle w:val="Leipteksti"/>
        <w:spacing w:after="0"/>
        <w:rPr>
          <w:color w:val="7030A0"/>
        </w:rPr>
      </w:pPr>
    </w:p>
    <w:p w:rsidR="00B40AB0" w:rsidRPr="00FA4775" w:rsidRDefault="00B40AB0" w:rsidP="00B40AB0">
      <w:pPr>
        <w:rPr>
          <w:rFonts w:cs="Times New Roman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06B01709" wp14:editId="2C706CFE">
            <wp:extent cx="981365" cy="525731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60" cy="526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70121301" wp14:editId="006FF930">
            <wp:extent cx="1073150" cy="5365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 wp14:anchorId="62B76899" wp14:editId="31349E56">
            <wp:extent cx="895985" cy="82296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 wp14:anchorId="4AAB05A2" wp14:editId="1E040121">
            <wp:extent cx="743585" cy="53657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004C4" w:rsidRDefault="00A004C4" w:rsidP="00FD3978">
      <w:pPr>
        <w:pStyle w:val="Leipteksti"/>
        <w:spacing w:after="0"/>
        <w:rPr>
          <w:color w:val="7030A0"/>
        </w:rPr>
      </w:pPr>
    </w:p>
    <w:p w:rsidR="00A004C4" w:rsidRPr="003246A6" w:rsidRDefault="00A004C4" w:rsidP="00FD3978">
      <w:pPr>
        <w:pStyle w:val="Leipteksti"/>
        <w:spacing w:after="0"/>
        <w:rPr>
          <w:color w:val="7030A0"/>
        </w:rPr>
      </w:pPr>
    </w:p>
    <w:sectPr w:rsidR="00A004C4" w:rsidRPr="003246A6" w:rsidSect="00035C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7BA"/>
    <w:multiLevelType w:val="hybridMultilevel"/>
    <w:tmpl w:val="F1AAD1CA"/>
    <w:lvl w:ilvl="0" w:tplc="1F7C2F96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D34"/>
    <w:multiLevelType w:val="hybridMultilevel"/>
    <w:tmpl w:val="73C23D64"/>
    <w:lvl w:ilvl="0" w:tplc="C4127394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4B2F"/>
    <w:multiLevelType w:val="hybridMultilevel"/>
    <w:tmpl w:val="41D2AB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22CC"/>
    <w:multiLevelType w:val="hybridMultilevel"/>
    <w:tmpl w:val="CB005046"/>
    <w:lvl w:ilvl="0" w:tplc="21B0B7F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3"/>
    <w:rsid w:val="00035C93"/>
    <w:rsid w:val="00174D9C"/>
    <w:rsid w:val="001C79DC"/>
    <w:rsid w:val="003246A6"/>
    <w:rsid w:val="005A372E"/>
    <w:rsid w:val="005C787E"/>
    <w:rsid w:val="007115BA"/>
    <w:rsid w:val="008C7B32"/>
    <w:rsid w:val="00A004C4"/>
    <w:rsid w:val="00B40AB0"/>
    <w:rsid w:val="00B826A4"/>
    <w:rsid w:val="00B96DCE"/>
    <w:rsid w:val="00CE38DD"/>
    <w:rsid w:val="00DC56D8"/>
    <w:rsid w:val="00DE4E2F"/>
    <w:rsid w:val="00FA5AA9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1538-5007-4EBE-999A-04C51EB0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5C93"/>
    <w:pPr>
      <w:spacing w:after="0" w:line="300" w:lineRule="atLeast"/>
    </w:pPr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qFormat/>
    <w:rsid w:val="00FD3978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3978"/>
    <w:rPr>
      <w:rFonts w:ascii="Arial" w:eastAsia="Arial" w:hAnsi="Arial" w:cs="Arial"/>
    </w:rPr>
  </w:style>
  <w:style w:type="character" w:styleId="Voimakas">
    <w:name w:val="Strong"/>
    <w:basedOn w:val="Kappaleenoletusfontti"/>
    <w:uiPriority w:val="22"/>
    <w:qFormat/>
    <w:rsid w:val="00FD3978"/>
    <w:rPr>
      <w:b/>
      <w:bCs/>
    </w:rPr>
  </w:style>
  <w:style w:type="paragraph" w:styleId="Eivli">
    <w:name w:val="No Spacing"/>
    <w:uiPriority w:val="1"/>
    <w:qFormat/>
    <w:rsid w:val="003246A6"/>
    <w:pPr>
      <w:spacing w:after="0" w:line="240" w:lineRule="auto"/>
    </w:pPr>
    <w:rPr>
      <w:rFonts w:ascii="Arial" w:eastAsia="Arial" w:hAnsi="Arial" w:cs="Arial"/>
    </w:rPr>
  </w:style>
  <w:style w:type="paragraph" w:styleId="Vaintekstin">
    <w:name w:val="Plain Text"/>
    <w:basedOn w:val="Normaali"/>
    <w:link w:val="VaintekstinChar"/>
    <w:uiPriority w:val="99"/>
    <w:unhideWhenUsed/>
    <w:rsid w:val="00DE4E2F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E4E2F"/>
    <w:rPr>
      <w:rFonts w:ascii="Calibri" w:hAnsi="Calibri" w:cs="Consolas"/>
      <w:szCs w:val="21"/>
    </w:rPr>
  </w:style>
  <w:style w:type="paragraph" w:styleId="NormaaliWWW">
    <w:name w:val="Normal (Web)"/>
    <w:basedOn w:val="Normaali"/>
    <w:uiPriority w:val="99"/>
    <w:semiHidden/>
    <w:unhideWhenUsed/>
    <w:rsid w:val="00DE4E2F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004C4"/>
    <w:rPr>
      <w:color w:val="0563C1" w:themeColor="hyperlink"/>
      <w:u w:val="single"/>
    </w:rPr>
  </w:style>
  <w:style w:type="paragraph" w:customStyle="1" w:styleId="Default">
    <w:name w:val="Default"/>
    <w:rsid w:val="00B40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.pulliainen@diak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ebropolsurveys.com/S/5A9DBED668E4BDAD.pa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Diakonia-ammattikorkeakoulu Oy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Mäenpää</dc:creator>
  <cp:keywords/>
  <dc:description/>
  <cp:lastModifiedBy>Niina Mäenpää</cp:lastModifiedBy>
  <cp:revision>2</cp:revision>
  <dcterms:created xsi:type="dcterms:W3CDTF">2016-11-22T17:12:00Z</dcterms:created>
  <dcterms:modified xsi:type="dcterms:W3CDTF">2016-11-22T17:12:00Z</dcterms:modified>
</cp:coreProperties>
</file>