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2E1C62" w14:textId="2EEADFAD" w:rsidR="00E35A4B" w:rsidRDefault="00D61961" w:rsidP="00DC5C58">
      <w:pPr>
        <w:jc w:val="both"/>
      </w:pPr>
      <w:r>
        <w:rPr>
          <w:noProof/>
          <w:lang w:val="en-US"/>
        </w:rPr>
        <w:drawing>
          <wp:inline distT="0" distB="0" distL="114300" distR="114300" wp14:anchorId="7B1A3DA2" wp14:editId="38BB6C02">
            <wp:extent cx="1493520" cy="406400"/>
            <wp:effectExtent l="0" t="0" r="0" b="0"/>
            <wp:docPr id="1" name="image01.png" descr="Logo_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_Blue"/>
                    <pic:cNvPicPr preferRelativeResize="0"/>
                  </pic:nvPicPr>
                  <pic:blipFill>
                    <a:blip r:embed="rId9"/>
                    <a:srcRect b="34061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LEHDISTÖTIEDOTE </w:t>
      </w:r>
      <w:r w:rsidR="009E1F03">
        <w:rPr>
          <w:rFonts w:ascii="Arial" w:eastAsia="Arial" w:hAnsi="Arial" w:cs="Arial"/>
          <w:sz w:val="20"/>
          <w:szCs w:val="20"/>
        </w:rPr>
        <w:t>16.6.2016</w:t>
      </w:r>
      <w:bookmarkStart w:id="0" w:name="_GoBack"/>
      <w:bookmarkEnd w:id="0"/>
    </w:p>
    <w:p w14:paraId="5C03A58E" w14:textId="77777777" w:rsidR="00E35A4B" w:rsidRDefault="00E35A4B" w:rsidP="00DC5C58">
      <w:pPr>
        <w:spacing w:after="270"/>
        <w:jc w:val="both"/>
      </w:pPr>
    </w:p>
    <w:p w14:paraId="12F31D25" w14:textId="6E6400E4" w:rsidR="00E35A4B" w:rsidRPr="00CA0325" w:rsidRDefault="00D61961" w:rsidP="00DC5C58">
      <w:pPr>
        <w:spacing w:after="270"/>
        <w:jc w:val="both"/>
        <w:rPr>
          <w:rFonts w:ascii="Arial" w:eastAsia="Arial" w:hAnsi="Arial" w:cs="Arial"/>
          <w:b/>
          <w:color w:val="auto"/>
          <w:sz w:val="28"/>
          <w:szCs w:val="28"/>
          <w:highlight w:val="white"/>
        </w:rPr>
      </w:pPr>
      <w:r w:rsidRPr="00CA0325">
        <w:rPr>
          <w:rFonts w:ascii="Arial" w:eastAsia="Arial" w:hAnsi="Arial" w:cs="Arial"/>
          <w:b/>
          <w:color w:val="auto"/>
          <w:sz w:val="28"/>
          <w:szCs w:val="28"/>
          <w:highlight w:val="white"/>
        </w:rPr>
        <w:t>GRAZAX®</w:t>
      </w:r>
      <w:r w:rsidR="001217C3" w:rsidRPr="00CA0325">
        <w:rPr>
          <w:rFonts w:ascii="Arial" w:eastAsia="Arial" w:hAnsi="Arial" w:cs="Arial"/>
          <w:b/>
          <w:color w:val="auto"/>
          <w:sz w:val="28"/>
          <w:szCs w:val="28"/>
        </w:rPr>
        <w:t xml:space="preserve"> </w:t>
      </w:r>
      <w:r w:rsidR="00CA0325" w:rsidRPr="00CA0325">
        <w:rPr>
          <w:rFonts w:ascii="Arial" w:eastAsia="Arial" w:hAnsi="Arial" w:cs="Arial"/>
          <w:b/>
          <w:color w:val="auto"/>
          <w:sz w:val="32"/>
          <w:szCs w:val="32"/>
        </w:rPr>
        <w:t>kielenalus</w:t>
      </w:r>
      <w:r w:rsidR="001217C3" w:rsidRPr="00CA0325">
        <w:rPr>
          <w:rFonts w:ascii="Arial" w:eastAsia="Arial" w:hAnsi="Arial" w:cs="Arial"/>
          <w:b/>
          <w:color w:val="auto"/>
          <w:sz w:val="32"/>
          <w:szCs w:val="32"/>
        </w:rPr>
        <w:t>siedätyshoito</w:t>
      </w:r>
      <w:r w:rsidRPr="00CA0325">
        <w:rPr>
          <w:rFonts w:ascii="Arial" w:eastAsia="Arial" w:hAnsi="Arial" w:cs="Arial"/>
          <w:b/>
          <w:color w:val="auto"/>
          <w:sz w:val="32"/>
          <w:szCs w:val="32"/>
        </w:rPr>
        <w:t xml:space="preserve"> </w:t>
      </w:r>
      <w:r w:rsidR="0016032E" w:rsidRPr="00CA0325">
        <w:rPr>
          <w:rFonts w:ascii="Arial" w:eastAsia="Arial" w:hAnsi="Arial" w:cs="Arial"/>
          <w:b/>
          <w:color w:val="auto"/>
          <w:sz w:val="32"/>
          <w:szCs w:val="32"/>
        </w:rPr>
        <w:t xml:space="preserve">voi </w:t>
      </w:r>
      <w:r w:rsidRPr="00CA0325">
        <w:rPr>
          <w:rFonts w:ascii="Arial" w:eastAsia="Arial" w:hAnsi="Arial" w:cs="Arial"/>
          <w:b/>
          <w:color w:val="auto"/>
          <w:sz w:val="32"/>
          <w:szCs w:val="32"/>
        </w:rPr>
        <w:t>ennaltaehkäistä lasten astmaoireiden kehittymistä</w:t>
      </w:r>
    </w:p>
    <w:p w14:paraId="13B1BEC7" w14:textId="0BDE35C2" w:rsidR="00E35A4B" w:rsidRDefault="00B21B6A" w:rsidP="00DC5C58">
      <w:pPr>
        <w:spacing w:after="0"/>
        <w:jc w:val="both"/>
      </w:pPr>
      <w:r>
        <w:rPr>
          <w:rFonts w:ascii="Arial" w:eastAsia="Arial" w:hAnsi="Arial" w:cs="Arial"/>
          <w:b/>
          <w:highlight w:val="white"/>
        </w:rPr>
        <w:t>ALK:</w:t>
      </w:r>
      <w:r w:rsidR="00C53685">
        <w:rPr>
          <w:rFonts w:ascii="Arial" w:eastAsia="Arial" w:hAnsi="Arial" w:cs="Arial"/>
          <w:b/>
          <w:highlight w:val="white"/>
        </w:rPr>
        <w:t xml:space="preserve">n </w:t>
      </w:r>
      <w:proofErr w:type="spellStart"/>
      <w:r w:rsidR="00D61961">
        <w:rPr>
          <w:rFonts w:ascii="Arial" w:eastAsia="Arial" w:hAnsi="Arial" w:cs="Arial"/>
          <w:b/>
          <w:highlight w:val="white"/>
        </w:rPr>
        <w:t>Grazax</w:t>
      </w:r>
      <w:proofErr w:type="spellEnd"/>
      <w:r w:rsidR="00D61961">
        <w:rPr>
          <w:rFonts w:ascii="Arial" w:eastAsia="Arial" w:hAnsi="Arial" w:cs="Arial"/>
          <w:b/>
          <w:highlight w:val="white"/>
        </w:rPr>
        <w:t xml:space="preserve"> Astma Prevention (GAP) -tutkimu</w:t>
      </w:r>
      <w:r w:rsidR="001217C3">
        <w:rPr>
          <w:rFonts w:ascii="Arial" w:eastAsia="Arial" w:hAnsi="Arial" w:cs="Arial"/>
          <w:b/>
          <w:highlight w:val="white"/>
        </w:rPr>
        <w:t>ksen tulokset julkaistiin</w:t>
      </w:r>
      <w:r w:rsidR="00D61961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D61961">
        <w:rPr>
          <w:rFonts w:ascii="Arial" w:eastAsia="Arial" w:hAnsi="Arial" w:cs="Arial"/>
          <w:b/>
          <w:highlight w:val="white"/>
        </w:rPr>
        <w:t>European</w:t>
      </w:r>
      <w:proofErr w:type="spellEnd"/>
      <w:r w:rsidR="00D61961">
        <w:rPr>
          <w:rFonts w:ascii="Arial" w:eastAsia="Arial" w:hAnsi="Arial" w:cs="Arial"/>
          <w:b/>
          <w:highlight w:val="white"/>
        </w:rPr>
        <w:t xml:space="preserve"> Academy of </w:t>
      </w:r>
      <w:proofErr w:type="spellStart"/>
      <w:r w:rsidR="00D61961">
        <w:rPr>
          <w:rFonts w:ascii="Arial" w:eastAsia="Arial" w:hAnsi="Arial" w:cs="Arial"/>
          <w:b/>
          <w:highlight w:val="white"/>
        </w:rPr>
        <w:t>Allergy</w:t>
      </w:r>
      <w:proofErr w:type="spellEnd"/>
      <w:r w:rsidR="00D61961">
        <w:rPr>
          <w:rFonts w:ascii="Arial" w:eastAsia="Arial" w:hAnsi="Arial" w:cs="Arial"/>
          <w:b/>
          <w:highlight w:val="white"/>
        </w:rPr>
        <w:t xml:space="preserve"> and </w:t>
      </w:r>
      <w:proofErr w:type="spellStart"/>
      <w:r w:rsidR="00D61961">
        <w:rPr>
          <w:rFonts w:ascii="Arial" w:eastAsia="Arial" w:hAnsi="Arial" w:cs="Arial"/>
          <w:b/>
          <w:highlight w:val="white"/>
        </w:rPr>
        <w:t>Clinical</w:t>
      </w:r>
      <w:proofErr w:type="spellEnd"/>
      <w:r w:rsidR="00D61961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D61961">
        <w:rPr>
          <w:rFonts w:ascii="Arial" w:eastAsia="Arial" w:hAnsi="Arial" w:cs="Arial"/>
          <w:b/>
          <w:highlight w:val="white"/>
        </w:rPr>
        <w:t>Immunology</w:t>
      </w:r>
      <w:proofErr w:type="spellEnd"/>
      <w:r w:rsidR="00D61961">
        <w:rPr>
          <w:rFonts w:ascii="Arial" w:eastAsia="Arial" w:hAnsi="Arial" w:cs="Arial"/>
          <w:b/>
          <w:highlight w:val="white"/>
        </w:rPr>
        <w:t xml:space="preserve"> (EAACI) kongress</w:t>
      </w:r>
      <w:r w:rsidR="001217C3">
        <w:rPr>
          <w:rFonts w:ascii="Arial" w:eastAsia="Arial" w:hAnsi="Arial" w:cs="Arial"/>
          <w:b/>
          <w:highlight w:val="white"/>
        </w:rPr>
        <w:t xml:space="preserve">issa Wienissä. Tulokset </w:t>
      </w:r>
      <w:r w:rsidR="00D61961">
        <w:rPr>
          <w:rFonts w:ascii="Arial" w:eastAsia="Arial" w:hAnsi="Arial" w:cs="Arial"/>
          <w:b/>
          <w:highlight w:val="white"/>
        </w:rPr>
        <w:t>osoitt</w:t>
      </w:r>
      <w:r>
        <w:rPr>
          <w:rFonts w:ascii="Arial" w:eastAsia="Arial" w:hAnsi="Arial" w:cs="Arial"/>
          <w:b/>
          <w:highlight w:val="white"/>
        </w:rPr>
        <w:t xml:space="preserve">avat, että allergian </w:t>
      </w:r>
      <w:r w:rsidR="00CA0325">
        <w:rPr>
          <w:rFonts w:ascii="Arial" w:eastAsia="Arial" w:hAnsi="Arial" w:cs="Arial"/>
          <w:b/>
          <w:highlight w:val="white"/>
        </w:rPr>
        <w:t>kielenalus</w:t>
      </w:r>
      <w:r w:rsidR="00D61961">
        <w:rPr>
          <w:rFonts w:ascii="Arial" w:eastAsia="Arial" w:hAnsi="Arial" w:cs="Arial"/>
          <w:b/>
          <w:highlight w:val="white"/>
        </w:rPr>
        <w:t>siedät</w:t>
      </w:r>
      <w:r>
        <w:rPr>
          <w:rFonts w:ascii="Arial" w:eastAsia="Arial" w:hAnsi="Arial" w:cs="Arial"/>
          <w:b/>
          <w:highlight w:val="white"/>
        </w:rPr>
        <w:t xml:space="preserve">yshoito </w:t>
      </w:r>
      <w:proofErr w:type="spellStart"/>
      <w:r w:rsidR="00D61961">
        <w:rPr>
          <w:rFonts w:ascii="Arial" w:eastAsia="Arial" w:hAnsi="Arial" w:cs="Arial"/>
          <w:b/>
          <w:highlight w:val="white"/>
        </w:rPr>
        <w:t>Grazax-tableteilla</w:t>
      </w:r>
      <w:proofErr w:type="spellEnd"/>
      <w:r w:rsidR="00D61961">
        <w:rPr>
          <w:rFonts w:ascii="Arial" w:eastAsia="Arial" w:hAnsi="Arial" w:cs="Arial"/>
          <w:b/>
          <w:highlight w:val="white"/>
        </w:rPr>
        <w:t xml:space="preserve"> </w:t>
      </w:r>
      <w:r w:rsidR="001217C3">
        <w:rPr>
          <w:rFonts w:ascii="Arial" w:eastAsia="Arial" w:hAnsi="Arial" w:cs="Arial"/>
          <w:b/>
          <w:highlight w:val="white"/>
        </w:rPr>
        <w:t>ehkäisee</w:t>
      </w:r>
      <w:r w:rsidR="00D61961">
        <w:rPr>
          <w:rFonts w:ascii="Arial" w:eastAsia="Arial" w:hAnsi="Arial" w:cs="Arial"/>
          <w:b/>
          <w:highlight w:val="white"/>
        </w:rPr>
        <w:t xml:space="preserve"> astmaoire</w:t>
      </w:r>
      <w:r w:rsidR="00C53685">
        <w:rPr>
          <w:rFonts w:ascii="Arial" w:eastAsia="Arial" w:hAnsi="Arial" w:cs="Arial"/>
          <w:b/>
          <w:highlight w:val="white"/>
        </w:rPr>
        <w:t>i</w:t>
      </w:r>
      <w:r w:rsidR="00D61961">
        <w:rPr>
          <w:rFonts w:ascii="Arial" w:eastAsia="Arial" w:hAnsi="Arial" w:cs="Arial"/>
          <w:b/>
          <w:highlight w:val="white"/>
        </w:rPr>
        <w:t xml:space="preserve">den kehittymistä lapsilla, </w:t>
      </w:r>
      <w:r w:rsidR="001217C3">
        <w:rPr>
          <w:rFonts w:ascii="Arial" w:eastAsia="Arial" w:hAnsi="Arial" w:cs="Arial"/>
          <w:b/>
          <w:highlight w:val="white"/>
        </w:rPr>
        <w:t>joilla on</w:t>
      </w:r>
      <w:r w:rsidR="00D61961">
        <w:rPr>
          <w:rFonts w:ascii="Arial" w:eastAsia="Arial" w:hAnsi="Arial" w:cs="Arial"/>
          <w:b/>
          <w:highlight w:val="white"/>
        </w:rPr>
        <w:t xml:space="preserve"> heinän siitepöly</w:t>
      </w:r>
      <w:r w:rsidR="001217C3">
        <w:rPr>
          <w:rFonts w:ascii="Arial" w:eastAsia="Arial" w:hAnsi="Arial" w:cs="Arial"/>
          <w:b/>
          <w:highlight w:val="white"/>
        </w:rPr>
        <w:t>n aiheuttama allerginen nuha ja allergisia silmäoireita</w:t>
      </w:r>
      <w:r w:rsidR="00D61961">
        <w:rPr>
          <w:rFonts w:ascii="Arial" w:eastAsia="Arial" w:hAnsi="Arial" w:cs="Arial"/>
          <w:b/>
          <w:highlight w:val="white"/>
        </w:rPr>
        <w:t xml:space="preserve">. </w:t>
      </w:r>
      <w:r w:rsidR="00CA0325">
        <w:rPr>
          <w:rFonts w:ascii="Arial" w:eastAsia="Arial" w:hAnsi="Arial" w:cs="Arial"/>
          <w:b/>
        </w:rPr>
        <w:t>K</w:t>
      </w:r>
      <w:r w:rsidR="002B662C">
        <w:rPr>
          <w:rFonts w:ascii="Arial" w:eastAsia="Arial" w:hAnsi="Arial" w:cs="Arial"/>
          <w:b/>
        </w:rPr>
        <w:t>olme</w:t>
      </w:r>
      <w:r w:rsidR="000930E3">
        <w:rPr>
          <w:rFonts w:ascii="Arial" w:eastAsia="Arial" w:hAnsi="Arial" w:cs="Arial"/>
          <w:b/>
        </w:rPr>
        <w:t xml:space="preserve"> v</w:t>
      </w:r>
      <w:r w:rsidR="002B662C">
        <w:rPr>
          <w:rFonts w:ascii="Arial" w:eastAsia="Arial" w:hAnsi="Arial" w:cs="Arial"/>
          <w:b/>
        </w:rPr>
        <w:t>uotta kestävän</w:t>
      </w:r>
      <w:r w:rsidR="00CA0325">
        <w:rPr>
          <w:rFonts w:ascii="Arial" w:eastAsia="Arial" w:hAnsi="Arial" w:cs="Arial"/>
          <w:b/>
        </w:rPr>
        <w:t xml:space="preserve"> hoidon todettiin lievittäv</w:t>
      </w:r>
      <w:r w:rsidR="000930E3">
        <w:rPr>
          <w:rFonts w:ascii="Arial" w:eastAsia="Arial" w:hAnsi="Arial" w:cs="Arial"/>
          <w:b/>
        </w:rPr>
        <w:t>än allergiaoireita myös kahden hoidon jälkeisen vuoden aikana.</w:t>
      </w:r>
    </w:p>
    <w:p w14:paraId="24F0A3D3" w14:textId="77777777" w:rsidR="00E35A4B" w:rsidRPr="00106ED8" w:rsidRDefault="00E35A4B" w:rsidP="00DC5C58">
      <w:pPr>
        <w:spacing w:after="0"/>
        <w:jc w:val="both"/>
        <w:rPr>
          <w:rFonts w:ascii="Arial" w:hAnsi="Arial" w:cs="Arial"/>
        </w:rPr>
      </w:pPr>
    </w:p>
    <w:p w14:paraId="3EC98CBA" w14:textId="5F146298" w:rsidR="00E35A4B" w:rsidRPr="00106ED8" w:rsidRDefault="00D61961" w:rsidP="00DC5C58">
      <w:pPr>
        <w:spacing w:after="0"/>
        <w:jc w:val="both"/>
        <w:rPr>
          <w:rFonts w:ascii="Arial" w:hAnsi="Arial" w:cs="Arial"/>
        </w:rPr>
      </w:pPr>
      <w:proofErr w:type="spellStart"/>
      <w:r w:rsidRPr="00106ED8">
        <w:rPr>
          <w:rFonts w:ascii="Arial" w:eastAsia="Arial" w:hAnsi="Arial" w:cs="Arial"/>
          <w:color w:val="212121"/>
          <w:highlight w:val="white"/>
        </w:rPr>
        <w:t>GAP-tutkimuksessa</w:t>
      </w:r>
      <w:proofErr w:type="spellEnd"/>
      <w:r w:rsidRPr="00106ED8">
        <w:rPr>
          <w:rFonts w:ascii="Arial" w:eastAsia="Arial" w:hAnsi="Arial" w:cs="Arial"/>
          <w:color w:val="212121"/>
          <w:highlight w:val="white"/>
        </w:rPr>
        <w:t xml:space="preserve"> selvitettiin</w:t>
      </w:r>
      <w:r w:rsidR="00C53685" w:rsidRPr="00106ED8">
        <w:rPr>
          <w:rFonts w:ascii="Arial" w:eastAsia="Arial" w:hAnsi="Arial" w:cs="Arial"/>
          <w:color w:val="212121"/>
          <w:highlight w:val="white"/>
        </w:rPr>
        <w:t>,</w:t>
      </w:r>
      <w:r w:rsidRPr="00106ED8">
        <w:rPr>
          <w:rFonts w:ascii="Arial" w:eastAsia="Arial" w:hAnsi="Arial" w:cs="Arial"/>
          <w:color w:val="212121"/>
          <w:highlight w:val="white"/>
        </w:rPr>
        <w:t xml:space="preserve"> </w:t>
      </w:r>
      <w:r w:rsidR="0016032E" w:rsidRPr="00106ED8">
        <w:rPr>
          <w:rFonts w:ascii="Arial" w:eastAsia="Arial" w:hAnsi="Arial" w:cs="Arial"/>
          <w:color w:val="212121"/>
          <w:highlight w:val="white"/>
        </w:rPr>
        <w:t>voidaanko</w:t>
      </w:r>
      <w:r w:rsidRPr="00106ED8">
        <w:rPr>
          <w:rFonts w:ascii="Arial" w:eastAsia="Arial" w:hAnsi="Arial" w:cs="Arial"/>
          <w:color w:val="212121"/>
          <w:highlight w:val="white"/>
        </w:rPr>
        <w:t xml:space="preserve"> </w:t>
      </w:r>
      <w:proofErr w:type="spellStart"/>
      <w:r w:rsidR="00C53685" w:rsidRPr="00106ED8">
        <w:rPr>
          <w:rFonts w:ascii="Arial" w:eastAsia="Arial" w:hAnsi="Arial" w:cs="Arial"/>
          <w:color w:val="212121"/>
          <w:highlight w:val="white"/>
        </w:rPr>
        <w:t>Grazax-valmisteella</w:t>
      </w:r>
      <w:proofErr w:type="spellEnd"/>
      <w:r w:rsidR="00C53685" w:rsidRPr="00106ED8">
        <w:rPr>
          <w:rFonts w:ascii="Arial" w:eastAsia="Arial" w:hAnsi="Arial" w:cs="Arial"/>
          <w:color w:val="212121"/>
          <w:highlight w:val="white"/>
        </w:rPr>
        <w:t xml:space="preserve"> väh</w:t>
      </w:r>
      <w:r w:rsidRPr="00106ED8">
        <w:rPr>
          <w:rFonts w:ascii="Arial" w:eastAsia="Arial" w:hAnsi="Arial" w:cs="Arial"/>
          <w:color w:val="212121"/>
          <w:highlight w:val="white"/>
        </w:rPr>
        <w:t>e</w:t>
      </w:r>
      <w:r w:rsidR="00C53685" w:rsidRPr="00106ED8">
        <w:rPr>
          <w:rFonts w:ascii="Arial" w:eastAsia="Arial" w:hAnsi="Arial" w:cs="Arial"/>
          <w:color w:val="212121"/>
          <w:highlight w:val="white"/>
        </w:rPr>
        <w:t>ntää heinä</w:t>
      </w:r>
      <w:r w:rsidRPr="00106ED8">
        <w:rPr>
          <w:rFonts w:ascii="Arial" w:eastAsia="Arial" w:hAnsi="Arial" w:cs="Arial"/>
          <w:color w:val="212121"/>
          <w:highlight w:val="white"/>
        </w:rPr>
        <w:t xml:space="preserve">nuhaa sairastavien lasten astmaoireiden </w:t>
      </w:r>
      <w:r w:rsidR="002F26C5" w:rsidRPr="00106ED8">
        <w:rPr>
          <w:rFonts w:ascii="Arial" w:eastAsia="Arial" w:hAnsi="Arial" w:cs="Arial"/>
          <w:color w:val="212121"/>
          <w:highlight w:val="white"/>
        </w:rPr>
        <w:t>kehitystä</w:t>
      </w:r>
      <w:r w:rsidRPr="00106ED8">
        <w:rPr>
          <w:rFonts w:ascii="Arial" w:eastAsia="Arial" w:hAnsi="Arial" w:cs="Arial"/>
          <w:color w:val="212121"/>
          <w:highlight w:val="white"/>
        </w:rPr>
        <w:t xml:space="preserve">. </w:t>
      </w:r>
      <w:proofErr w:type="spellStart"/>
      <w:r w:rsidRPr="00106ED8">
        <w:rPr>
          <w:rFonts w:ascii="Arial" w:eastAsia="Arial" w:hAnsi="Arial" w:cs="Arial"/>
          <w:color w:val="212121"/>
          <w:highlight w:val="white"/>
        </w:rPr>
        <w:t>Grazax-valmisteen</w:t>
      </w:r>
      <w:proofErr w:type="spellEnd"/>
      <w:r w:rsidRPr="00106ED8">
        <w:rPr>
          <w:rFonts w:ascii="Arial" w:eastAsia="Arial" w:hAnsi="Arial" w:cs="Arial"/>
          <w:color w:val="212121"/>
          <w:highlight w:val="white"/>
        </w:rPr>
        <w:t xml:space="preserve"> tehoa </w:t>
      </w:r>
      <w:r w:rsidR="00B21B6A" w:rsidRPr="00106ED8">
        <w:rPr>
          <w:rFonts w:ascii="Arial" w:eastAsia="Arial" w:hAnsi="Arial" w:cs="Arial"/>
          <w:color w:val="212121"/>
          <w:highlight w:val="white"/>
        </w:rPr>
        <w:t>verrattiin</w:t>
      </w:r>
      <w:r w:rsidRPr="00106ED8">
        <w:rPr>
          <w:rFonts w:ascii="Arial" w:eastAsia="Arial" w:hAnsi="Arial" w:cs="Arial"/>
          <w:color w:val="212121"/>
          <w:highlight w:val="white"/>
        </w:rPr>
        <w:t xml:space="preserve"> lumelääkkeen tehoon kolmen hoito</w:t>
      </w:r>
      <w:r w:rsidR="000930E3" w:rsidRPr="00106ED8">
        <w:rPr>
          <w:rFonts w:ascii="Arial" w:eastAsia="Arial" w:hAnsi="Arial" w:cs="Arial"/>
          <w:color w:val="212121"/>
          <w:highlight w:val="white"/>
        </w:rPr>
        <w:t>vuoden</w:t>
      </w:r>
      <w:r w:rsidRPr="00106ED8">
        <w:rPr>
          <w:rFonts w:ascii="Arial" w:eastAsia="Arial" w:hAnsi="Arial" w:cs="Arial"/>
          <w:color w:val="212121"/>
          <w:highlight w:val="white"/>
        </w:rPr>
        <w:t xml:space="preserve"> ja kahden vuoden seurantajakson kestäneellä tutkimuksella, johon osallistui yhteensä </w:t>
      </w:r>
      <w:r w:rsidRPr="00106ED8">
        <w:rPr>
          <w:rFonts w:ascii="Arial" w:eastAsia="Arial" w:hAnsi="Arial" w:cs="Arial"/>
          <w:color w:val="212121"/>
        </w:rPr>
        <w:t xml:space="preserve">812 </w:t>
      </w:r>
      <w:r w:rsidRPr="00106ED8">
        <w:rPr>
          <w:rFonts w:ascii="Arial" w:eastAsia="Arial" w:hAnsi="Arial" w:cs="Arial"/>
          <w:color w:val="212121"/>
          <w:highlight w:val="white"/>
        </w:rPr>
        <w:t xml:space="preserve">lasta (ikä: 5-12 vuotta). Tutkimus on tähän mennessä laajin kliininen </w:t>
      </w:r>
      <w:r w:rsidR="00CA0325" w:rsidRPr="00106ED8">
        <w:rPr>
          <w:rFonts w:ascii="Arial" w:eastAsia="Arial" w:hAnsi="Arial" w:cs="Arial"/>
          <w:color w:val="auto"/>
          <w:highlight w:val="white"/>
        </w:rPr>
        <w:t>kielenalus</w:t>
      </w:r>
      <w:r w:rsidRPr="00106ED8">
        <w:rPr>
          <w:rFonts w:ascii="Arial" w:eastAsia="Arial" w:hAnsi="Arial" w:cs="Arial"/>
          <w:color w:val="auto"/>
          <w:highlight w:val="white"/>
        </w:rPr>
        <w:t>siedätyshoidon</w:t>
      </w:r>
      <w:r w:rsidRPr="00106ED8">
        <w:rPr>
          <w:rFonts w:ascii="Arial" w:eastAsia="Arial" w:hAnsi="Arial" w:cs="Arial"/>
          <w:color w:val="212121"/>
          <w:highlight w:val="white"/>
        </w:rPr>
        <w:t xml:space="preserve"> tutkimus lapsilla.</w:t>
      </w:r>
    </w:p>
    <w:p w14:paraId="55288274" w14:textId="77777777" w:rsidR="00E35A4B" w:rsidRPr="00106ED8" w:rsidRDefault="00E35A4B" w:rsidP="00DC5C58">
      <w:pPr>
        <w:spacing w:after="0"/>
        <w:jc w:val="both"/>
        <w:rPr>
          <w:rFonts w:ascii="Arial" w:hAnsi="Arial" w:cs="Arial"/>
        </w:rPr>
      </w:pPr>
    </w:p>
    <w:p w14:paraId="0E216F8A" w14:textId="255948D1" w:rsidR="00E35A4B" w:rsidRPr="00106ED8" w:rsidRDefault="00B21B6A" w:rsidP="00DC5C58">
      <w:pPr>
        <w:spacing w:after="0"/>
        <w:jc w:val="both"/>
        <w:rPr>
          <w:rFonts w:ascii="Arial" w:hAnsi="Arial" w:cs="Arial"/>
        </w:rPr>
      </w:pPr>
      <w:proofErr w:type="spellStart"/>
      <w:r w:rsidRPr="00106ED8">
        <w:rPr>
          <w:rFonts w:ascii="Arial" w:eastAsia="Arial" w:hAnsi="Arial" w:cs="Arial"/>
          <w:highlight w:val="white"/>
        </w:rPr>
        <w:t>GAP-tutkimuksen</w:t>
      </w:r>
      <w:proofErr w:type="spellEnd"/>
      <w:r w:rsidR="00D61961" w:rsidRPr="00106ED8">
        <w:rPr>
          <w:rFonts w:ascii="Arial" w:eastAsia="Arial" w:hAnsi="Arial" w:cs="Arial"/>
          <w:highlight w:val="white"/>
        </w:rPr>
        <w:t xml:space="preserve"> tulokset osoittavat, että:</w:t>
      </w:r>
    </w:p>
    <w:p w14:paraId="33C0BAFB" w14:textId="7D16B5DB" w:rsidR="00E35A4B" w:rsidRPr="00106ED8" w:rsidRDefault="00D61961" w:rsidP="00DC5C58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proofErr w:type="spellStart"/>
      <w:r w:rsidRPr="00106ED8">
        <w:rPr>
          <w:rFonts w:ascii="Arial" w:eastAsia="Arial" w:hAnsi="Arial" w:cs="Arial"/>
        </w:rPr>
        <w:t>Grazax</w:t>
      </w:r>
      <w:r w:rsidR="000930E3" w:rsidRPr="00106ED8">
        <w:rPr>
          <w:rFonts w:ascii="Arial" w:eastAsia="Arial" w:hAnsi="Arial" w:cs="Arial"/>
        </w:rPr>
        <w:t>-hoito</w:t>
      </w:r>
      <w:proofErr w:type="spellEnd"/>
      <w:r w:rsidRPr="00106ED8">
        <w:rPr>
          <w:rFonts w:ascii="Arial" w:eastAsia="Arial" w:hAnsi="Arial" w:cs="Arial"/>
        </w:rPr>
        <w:t xml:space="preserve"> </w:t>
      </w:r>
      <w:r w:rsidR="00521DA1" w:rsidRPr="00106ED8">
        <w:rPr>
          <w:rFonts w:ascii="Arial" w:eastAsia="Arial" w:hAnsi="Arial" w:cs="Arial"/>
        </w:rPr>
        <w:t>vähens</w:t>
      </w:r>
      <w:r w:rsidR="004A7ADE" w:rsidRPr="00106ED8">
        <w:rPr>
          <w:rFonts w:ascii="Arial" w:eastAsia="Arial" w:hAnsi="Arial" w:cs="Arial"/>
        </w:rPr>
        <w:t xml:space="preserve">i </w:t>
      </w:r>
      <w:r w:rsidRPr="00106ED8">
        <w:rPr>
          <w:rFonts w:ascii="Arial" w:eastAsia="Arial" w:hAnsi="Arial" w:cs="Arial"/>
        </w:rPr>
        <w:t xml:space="preserve">merkittävästi </w:t>
      </w:r>
      <w:r w:rsidR="000930E3" w:rsidRPr="00106ED8">
        <w:rPr>
          <w:rFonts w:ascii="Arial" w:eastAsia="Arial" w:hAnsi="Arial" w:cs="Arial"/>
        </w:rPr>
        <w:t xml:space="preserve">lasten </w:t>
      </w:r>
      <w:r w:rsidRPr="00106ED8">
        <w:rPr>
          <w:rFonts w:ascii="Arial" w:eastAsia="Arial" w:hAnsi="Arial" w:cs="Arial"/>
        </w:rPr>
        <w:t>astmaoire</w:t>
      </w:r>
      <w:r w:rsidR="0016032E" w:rsidRPr="00106ED8">
        <w:rPr>
          <w:rFonts w:ascii="Arial" w:eastAsia="Arial" w:hAnsi="Arial" w:cs="Arial"/>
        </w:rPr>
        <w:t xml:space="preserve">ita </w:t>
      </w:r>
      <w:r w:rsidR="000930E3" w:rsidRPr="00106ED8">
        <w:rPr>
          <w:rFonts w:ascii="Arial" w:eastAsia="Arial" w:hAnsi="Arial" w:cs="Arial"/>
        </w:rPr>
        <w:t>ja astmalääkkeiden käyttöä.</w:t>
      </w:r>
      <w:r w:rsidRPr="00106ED8">
        <w:rPr>
          <w:rFonts w:ascii="Arial" w:eastAsia="Arial" w:hAnsi="Arial" w:cs="Arial"/>
        </w:rPr>
        <w:t xml:space="preserve"> </w:t>
      </w:r>
    </w:p>
    <w:p w14:paraId="03D1EB5B" w14:textId="6D72A2CC" w:rsidR="00E35A4B" w:rsidRPr="00106ED8" w:rsidRDefault="000930E3" w:rsidP="00DC5C58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106ED8">
        <w:rPr>
          <w:rFonts w:ascii="Arial" w:eastAsia="Arial" w:hAnsi="Arial" w:cs="Arial"/>
        </w:rPr>
        <w:t xml:space="preserve">Kolmen vuoden </w:t>
      </w:r>
      <w:proofErr w:type="spellStart"/>
      <w:r w:rsidR="00D61961" w:rsidRPr="00106ED8">
        <w:rPr>
          <w:rFonts w:ascii="Arial" w:eastAsia="Arial" w:hAnsi="Arial" w:cs="Arial"/>
        </w:rPr>
        <w:t>Grazax-hoidon</w:t>
      </w:r>
      <w:proofErr w:type="spellEnd"/>
      <w:r w:rsidR="00D61961" w:rsidRPr="00106ED8">
        <w:rPr>
          <w:rFonts w:ascii="Arial" w:eastAsia="Arial" w:hAnsi="Arial" w:cs="Arial"/>
        </w:rPr>
        <w:t xml:space="preserve"> hyödyt lisääntyivät hoidon edetessä - kahden vuoden seurantajakson aikana arvioitu riski sairastua astmaoireisiin </w:t>
      </w:r>
      <w:r w:rsidR="0016032E" w:rsidRPr="00106ED8">
        <w:rPr>
          <w:rFonts w:ascii="Arial" w:eastAsia="Arial" w:hAnsi="Arial" w:cs="Arial"/>
        </w:rPr>
        <w:t>lähes</w:t>
      </w:r>
      <w:r w:rsidR="00D61961" w:rsidRPr="00106ED8">
        <w:rPr>
          <w:rFonts w:ascii="Arial" w:eastAsia="Arial" w:hAnsi="Arial" w:cs="Arial"/>
        </w:rPr>
        <w:t xml:space="preserve"> puolittui</w:t>
      </w:r>
    </w:p>
    <w:p w14:paraId="273EB011" w14:textId="15551CB0" w:rsidR="00E35A4B" w:rsidRPr="00106ED8" w:rsidRDefault="000930E3" w:rsidP="00DC5C58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106ED8">
        <w:rPr>
          <w:rFonts w:ascii="Arial" w:eastAsia="Arial" w:hAnsi="Arial" w:cs="Arial"/>
          <w:color w:val="212121"/>
          <w:highlight w:val="white"/>
        </w:rPr>
        <w:t>Allergiset nuha- ja silmäoireet</w:t>
      </w:r>
      <w:r w:rsidR="00D61961" w:rsidRPr="00106ED8">
        <w:rPr>
          <w:rFonts w:ascii="Arial" w:eastAsia="Arial" w:hAnsi="Arial" w:cs="Arial"/>
          <w:color w:val="212121"/>
          <w:highlight w:val="white"/>
        </w:rPr>
        <w:t xml:space="preserve"> </w:t>
      </w:r>
      <w:r w:rsidR="0016032E" w:rsidRPr="00106ED8">
        <w:rPr>
          <w:rFonts w:ascii="Arial" w:eastAsia="Arial" w:hAnsi="Arial" w:cs="Arial"/>
          <w:color w:val="212121"/>
          <w:highlight w:val="white"/>
        </w:rPr>
        <w:t>vähenivät</w:t>
      </w:r>
      <w:r w:rsidR="00D61961" w:rsidRPr="00106ED8">
        <w:rPr>
          <w:rFonts w:ascii="Arial" w:eastAsia="Arial" w:hAnsi="Arial" w:cs="Arial"/>
          <w:color w:val="212121"/>
          <w:highlight w:val="white"/>
        </w:rPr>
        <w:t xml:space="preserve"> huomattavasti ja vaikutus jatkui </w:t>
      </w:r>
      <w:proofErr w:type="spellStart"/>
      <w:r w:rsidR="00CA0325" w:rsidRPr="00106ED8">
        <w:rPr>
          <w:rFonts w:ascii="Arial" w:eastAsia="Arial" w:hAnsi="Arial" w:cs="Arial"/>
          <w:color w:val="212121"/>
          <w:highlight w:val="white"/>
        </w:rPr>
        <w:t>G</w:t>
      </w:r>
      <w:r w:rsidRPr="00106ED8">
        <w:rPr>
          <w:rFonts w:ascii="Arial" w:eastAsia="Arial" w:hAnsi="Arial" w:cs="Arial"/>
          <w:color w:val="212121"/>
          <w:highlight w:val="white"/>
        </w:rPr>
        <w:t>razax-hoitoa</w:t>
      </w:r>
      <w:proofErr w:type="spellEnd"/>
      <w:r w:rsidRPr="00106ED8">
        <w:rPr>
          <w:rFonts w:ascii="Arial" w:eastAsia="Arial" w:hAnsi="Arial" w:cs="Arial"/>
          <w:color w:val="212121"/>
          <w:highlight w:val="white"/>
        </w:rPr>
        <w:t xml:space="preserve"> saaneilla vielä kaksi vuotta </w:t>
      </w:r>
      <w:r w:rsidR="00D61961" w:rsidRPr="00106ED8">
        <w:rPr>
          <w:rFonts w:ascii="Arial" w:eastAsia="Arial" w:hAnsi="Arial" w:cs="Arial"/>
          <w:color w:val="212121"/>
          <w:highlight w:val="white"/>
        </w:rPr>
        <w:t>hoidon päätyttyä</w:t>
      </w:r>
    </w:p>
    <w:p w14:paraId="2AF543E2" w14:textId="45E4D830" w:rsidR="00E35A4B" w:rsidRPr="00106ED8" w:rsidRDefault="00D61961" w:rsidP="00DC5C58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hAnsi="Arial" w:cs="Arial"/>
          <w:color w:val="212121"/>
          <w:highlight w:val="white"/>
        </w:rPr>
      </w:pPr>
      <w:proofErr w:type="spellStart"/>
      <w:r w:rsidRPr="00106ED8">
        <w:rPr>
          <w:rFonts w:ascii="Arial" w:eastAsia="Arial" w:hAnsi="Arial" w:cs="Arial"/>
          <w:color w:val="212121"/>
          <w:highlight w:val="white"/>
        </w:rPr>
        <w:t>Grazax-hoidon</w:t>
      </w:r>
      <w:proofErr w:type="spellEnd"/>
      <w:r w:rsidRPr="00106ED8">
        <w:rPr>
          <w:rFonts w:ascii="Arial" w:eastAsia="Arial" w:hAnsi="Arial" w:cs="Arial"/>
          <w:color w:val="212121"/>
          <w:highlight w:val="white"/>
        </w:rPr>
        <w:t xml:space="preserve"> saaneilla todettiin </w:t>
      </w:r>
      <w:r w:rsidRPr="00106ED8">
        <w:rPr>
          <w:rFonts w:ascii="Arial" w:eastAsia="Arial" w:hAnsi="Arial" w:cs="Arial"/>
          <w:color w:val="212121"/>
        </w:rPr>
        <w:t>muuttuneita</w:t>
      </w:r>
      <w:r w:rsidR="00160EE5" w:rsidRPr="00106ED8">
        <w:rPr>
          <w:rFonts w:ascii="Arial" w:eastAsia="Arial" w:hAnsi="Arial" w:cs="Arial"/>
          <w:color w:val="212121"/>
        </w:rPr>
        <w:t xml:space="preserve"> allergia</w:t>
      </w:r>
      <w:r w:rsidRPr="00106ED8">
        <w:rPr>
          <w:rFonts w:ascii="Arial" w:eastAsia="Arial" w:hAnsi="Arial" w:cs="Arial"/>
          <w:color w:val="212121"/>
        </w:rPr>
        <w:t xml:space="preserve"> </w:t>
      </w:r>
      <w:r w:rsidRPr="00106ED8">
        <w:rPr>
          <w:rFonts w:ascii="Arial" w:eastAsia="Arial" w:hAnsi="Arial" w:cs="Arial"/>
          <w:color w:val="212121"/>
          <w:highlight w:val="white"/>
        </w:rPr>
        <w:t xml:space="preserve">vasta-ainereaktioita heinän siitepölylle, mikä viittaa siihen, että valmiste </w:t>
      </w:r>
      <w:r w:rsidR="00160EE5" w:rsidRPr="00106ED8">
        <w:rPr>
          <w:rFonts w:ascii="Arial" w:eastAsia="Arial" w:hAnsi="Arial" w:cs="Arial"/>
          <w:color w:val="212121"/>
          <w:highlight w:val="white"/>
        </w:rPr>
        <w:t xml:space="preserve">vaikuttaa </w:t>
      </w:r>
      <w:r w:rsidR="00CF6194" w:rsidRPr="00106ED8">
        <w:rPr>
          <w:rFonts w:ascii="Arial" w:eastAsia="Arial" w:hAnsi="Arial" w:cs="Arial"/>
          <w:color w:val="212121"/>
          <w:highlight w:val="white"/>
        </w:rPr>
        <w:t xml:space="preserve">sairauden </w:t>
      </w:r>
      <w:r w:rsidR="00160EE5" w:rsidRPr="00106ED8">
        <w:rPr>
          <w:rFonts w:ascii="Arial" w:eastAsia="Arial" w:hAnsi="Arial" w:cs="Arial"/>
          <w:color w:val="212121"/>
          <w:highlight w:val="white"/>
        </w:rPr>
        <w:t xml:space="preserve">etenemiseen </w:t>
      </w:r>
      <w:r w:rsidR="00CF6194" w:rsidRPr="00106ED8">
        <w:rPr>
          <w:rFonts w:ascii="Arial" w:eastAsia="Arial" w:hAnsi="Arial" w:cs="Arial"/>
          <w:color w:val="212121"/>
          <w:highlight w:val="white"/>
        </w:rPr>
        <w:t>estäen</w:t>
      </w:r>
      <w:r w:rsidR="00160EE5" w:rsidRPr="00106ED8">
        <w:rPr>
          <w:rFonts w:ascii="Arial" w:eastAsia="Arial" w:hAnsi="Arial" w:cs="Arial"/>
          <w:color w:val="212121"/>
          <w:highlight w:val="white"/>
        </w:rPr>
        <w:t xml:space="preserve"> ja </w:t>
      </w:r>
      <w:r w:rsidR="00CF6194" w:rsidRPr="00106ED8">
        <w:rPr>
          <w:rFonts w:ascii="Arial" w:eastAsia="Arial" w:hAnsi="Arial" w:cs="Arial"/>
          <w:color w:val="212121"/>
          <w:highlight w:val="white"/>
        </w:rPr>
        <w:t>hidastaen</w:t>
      </w:r>
      <w:r w:rsidRPr="00106ED8">
        <w:rPr>
          <w:rFonts w:ascii="Arial" w:eastAsia="Arial" w:hAnsi="Arial" w:cs="Arial"/>
          <w:color w:val="212121"/>
          <w:highlight w:val="white"/>
        </w:rPr>
        <w:t xml:space="preserve"> </w:t>
      </w:r>
      <w:r w:rsidR="00CF6194" w:rsidRPr="00106ED8">
        <w:rPr>
          <w:rFonts w:ascii="Arial" w:eastAsia="Arial" w:hAnsi="Arial" w:cs="Arial"/>
          <w:color w:val="212121"/>
          <w:highlight w:val="white"/>
        </w:rPr>
        <w:t>se</w:t>
      </w:r>
      <w:r w:rsidRPr="00106ED8">
        <w:rPr>
          <w:rFonts w:ascii="Arial" w:eastAsia="Arial" w:hAnsi="Arial" w:cs="Arial"/>
          <w:color w:val="212121"/>
          <w:highlight w:val="white"/>
        </w:rPr>
        <w:t xml:space="preserve">n </w:t>
      </w:r>
      <w:r w:rsidR="00160EE5" w:rsidRPr="00106ED8">
        <w:rPr>
          <w:rFonts w:ascii="Arial" w:eastAsia="Arial" w:hAnsi="Arial" w:cs="Arial"/>
          <w:color w:val="212121"/>
          <w:highlight w:val="white"/>
        </w:rPr>
        <w:t>luonnollista kulkua.</w:t>
      </w:r>
    </w:p>
    <w:p w14:paraId="1E3A086D" w14:textId="77777777" w:rsidR="00E35A4B" w:rsidRPr="00106ED8" w:rsidRDefault="00E35A4B" w:rsidP="00DC5C58">
      <w:pPr>
        <w:spacing w:after="0"/>
        <w:jc w:val="both"/>
        <w:rPr>
          <w:rFonts w:ascii="Arial" w:hAnsi="Arial" w:cs="Arial"/>
        </w:rPr>
      </w:pPr>
    </w:p>
    <w:p w14:paraId="3F36127A" w14:textId="2191CEC0" w:rsidR="00160EE5" w:rsidRPr="00106ED8" w:rsidRDefault="00160EE5" w:rsidP="00DC5C58">
      <w:pPr>
        <w:spacing w:after="0"/>
        <w:jc w:val="both"/>
        <w:rPr>
          <w:rFonts w:ascii="Arial" w:eastAsia="Arial" w:hAnsi="Arial" w:cs="Arial"/>
        </w:rPr>
      </w:pPr>
      <w:r w:rsidRPr="00106ED8">
        <w:rPr>
          <w:rFonts w:ascii="Arial" w:eastAsia="Arial" w:hAnsi="Arial" w:cs="Arial"/>
        </w:rPr>
        <w:t>Tutkimuksen</w:t>
      </w:r>
      <w:r w:rsidR="00722159" w:rsidRPr="00106ED8">
        <w:rPr>
          <w:rFonts w:ascii="Arial" w:eastAsia="Arial" w:hAnsi="Arial" w:cs="Arial"/>
        </w:rPr>
        <w:t xml:space="preserve"> päätavoite </w:t>
      </w:r>
      <w:r w:rsidRPr="00106ED8">
        <w:rPr>
          <w:rFonts w:ascii="Arial" w:eastAsia="Arial" w:hAnsi="Arial" w:cs="Arial"/>
        </w:rPr>
        <w:t xml:space="preserve">oli astmadiagnoosin tekemisen ajankohta </w:t>
      </w:r>
      <w:r w:rsidR="00722159" w:rsidRPr="00106ED8">
        <w:rPr>
          <w:rFonts w:ascii="Arial" w:eastAsia="Arial" w:hAnsi="Arial" w:cs="Arial"/>
        </w:rPr>
        <w:t>keuhkojen toimintakokeella. Tätä päätavoitetta ei kuitenkaan saavutettu.</w:t>
      </w:r>
    </w:p>
    <w:p w14:paraId="4F53389C" w14:textId="77777777" w:rsidR="00E35A4B" w:rsidRPr="00106ED8" w:rsidRDefault="00E35A4B" w:rsidP="00DC5C58">
      <w:pPr>
        <w:spacing w:after="0"/>
        <w:jc w:val="both"/>
        <w:rPr>
          <w:rFonts w:ascii="Arial" w:hAnsi="Arial" w:cs="Arial"/>
        </w:rPr>
      </w:pPr>
    </w:p>
    <w:p w14:paraId="31E3B0B9" w14:textId="1CB2BF41" w:rsidR="00B21B6A" w:rsidRPr="00106ED8" w:rsidRDefault="00722159" w:rsidP="00DC5C58">
      <w:pPr>
        <w:jc w:val="both"/>
        <w:rPr>
          <w:rFonts w:ascii="Arial" w:hAnsi="Arial" w:cs="Arial"/>
          <w:lang w:val="en-US"/>
        </w:rPr>
      </w:pPr>
      <w:r w:rsidRPr="00106ED8">
        <w:rPr>
          <w:rFonts w:ascii="Arial" w:eastAsia="Arial" w:hAnsi="Arial" w:cs="Arial"/>
        </w:rPr>
        <w:t xml:space="preserve">– </w:t>
      </w:r>
      <w:r w:rsidR="00D61961" w:rsidRPr="00106ED8">
        <w:rPr>
          <w:rFonts w:ascii="Arial" w:eastAsia="Arial" w:hAnsi="Arial" w:cs="Arial"/>
        </w:rPr>
        <w:t xml:space="preserve">Saadut tutkimustulokset </w:t>
      </w:r>
      <w:r w:rsidRPr="00106ED8">
        <w:rPr>
          <w:rFonts w:ascii="Arial" w:eastAsia="Arial" w:hAnsi="Arial" w:cs="Arial"/>
        </w:rPr>
        <w:t>lisäävät</w:t>
      </w:r>
      <w:r w:rsidR="00D61961" w:rsidRPr="00106ED8">
        <w:rPr>
          <w:rFonts w:ascii="Arial" w:eastAsia="Arial" w:hAnsi="Arial" w:cs="Arial"/>
        </w:rPr>
        <w:t xml:space="preserve"> tieteen </w:t>
      </w:r>
      <w:r w:rsidR="004A7ADE" w:rsidRPr="00106ED8">
        <w:rPr>
          <w:rFonts w:ascii="Arial" w:eastAsia="Arial" w:hAnsi="Arial" w:cs="Arial"/>
        </w:rPr>
        <w:t>ymmärrystä allergi</w:t>
      </w:r>
      <w:r w:rsidR="00CF6194" w:rsidRPr="00106ED8">
        <w:rPr>
          <w:rFonts w:ascii="Arial" w:eastAsia="Arial" w:hAnsi="Arial" w:cs="Arial"/>
        </w:rPr>
        <w:t>sist</w:t>
      </w:r>
      <w:r w:rsidRPr="00106ED8">
        <w:rPr>
          <w:rFonts w:ascii="Arial" w:eastAsia="Arial" w:hAnsi="Arial" w:cs="Arial"/>
        </w:rPr>
        <w:t xml:space="preserve">a </w:t>
      </w:r>
      <w:r w:rsidR="004A7ADE" w:rsidRPr="00106ED8">
        <w:rPr>
          <w:rFonts w:ascii="Arial" w:eastAsia="Arial" w:hAnsi="Arial" w:cs="Arial"/>
        </w:rPr>
        <w:t xml:space="preserve">sairauksista. </w:t>
      </w:r>
      <w:r w:rsidRPr="00106ED8">
        <w:rPr>
          <w:rFonts w:ascii="Arial" w:eastAsia="Arial" w:hAnsi="Arial" w:cs="Arial"/>
        </w:rPr>
        <w:t xml:space="preserve">Professori </w:t>
      </w:r>
      <w:proofErr w:type="spellStart"/>
      <w:r w:rsidR="00B21B6A" w:rsidRPr="00106ED8">
        <w:rPr>
          <w:rFonts w:ascii="Arial" w:hAnsi="Arial" w:cs="Arial"/>
          <w:lang w:val="en-US"/>
        </w:rPr>
        <w:t>Erkka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Valovirta</w:t>
      </w:r>
      <w:proofErr w:type="spellEnd"/>
      <w:r w:rsidR="00B21B6A" w:rsidRPr="00106ED8">
        <w:rPr>
          <w:rFonts w:ascii="Arial" w:hAnsi="Arial" w:cs="Arial"/>
          <w:lang w:val="en-US"/>
        </w:rPr>
        <w:t xml:space="preserve">, </w:t>
      </w:r>
      <w:proofErr w:type="spellStart"/>
      <w:r w:rsidR="00B21B6A" w:rsidRPr="00106ED8">
        <w:rPr>
          <w:rFonts w:ascii="Arial" w:hAnsi="Arial" w:cs="Arial"/>
          <w:lang w:val="en-US"/>
        </w:rPr>
        <w:t>lastentautien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j</w:t>
      </w:r>
      <w:r w:rsidRPr="00106ED8">
        <w:rPr>
          <w:rFonts w:ascii="Arial" w:hAnsi="Arial" w:cs="Arial"/>
          <w:lang w:val="en-US"/>
        </w:rPr>
        <w:t>a</w:t>
      </w:r>
      <w:proofErr w:type="spellEnd"/>
      <w:r w:rsidR="00CF6194" w:rsidRPr="00106ED8">
        <w:rPr>
          <w:rFonts w:ascii="Arial" w:hAnsi="Arial" w:cs="Arial"/>
          <w:lang w:val="en-US"/>
        </w:rPr>
        <w:t xml:space="preserve"> </w:t>
      </w:r>
      <w:proofErr w:type="spellStart"/>
      <w:r w:rsidR="00CF6194" w:rsidRPr="00106ED8">
        <w:rPr>
          <w:rFonts w:ascii="Arial" w:hAnsi="Arial" w:cs="Arial"/>
          <w:lang w:val="en-US"/>
        </w:rPr>
        <w:t>allergologian</w:t>
      </w:r>
      <w:proofErr w:type="spellEnd"/>
      <w:r w:rsidR="00CF6194" w:rsidRPr="00106ED8">
        <w:rPr>
          <w:rFonts w:ascii="Arial" w:hAnsi="Arial" w:cs="Arial"/>
          <w:lang w:val="en-US"/>
        </w:rPr>
        <w:t xml:space="preserve"> </w:t>
      </w:r>
      <w:proofErr w:type="spellStart"/>
      <w:r w:rsidR="00CF6194" w:rsidRPr="00106ED8">
        <w:rPr>
          <w:rFonts w:ascii="Arial" w:hAnsi="Arial" w:cs="Arial"/>
          <w:lang w:val="en-US"/>
        </w:rPr>
        <w:t>erikoislääkäri</w:t>
      </w:r>
      <w:proofErr w:type="spellEnd"/>
      <w:r w:rsidR="00CF6194" w:rsidRPr="00106ED8">
        <w:rPr>
          <w:rFonts w:ascii="Arial" w:hAnsi="Arial" w:cs="Arial"/>
          <w:lang w:val="en-US"/>
        </w:rPr>
        <w:t xml:space="preserve">, </w:t>
      </w:r>
      <w:proofErr w:type="spellStart"/>
      <w:r w:rsidR="00CF6194" w:rsidRPr="00106ED8">
        <w:rPr>
          <w:rFonts w:ascii="Arial" w:hAnsi="Arial" w:cs="Arial"/>
          <w:lang w:val="en-US"/>
        </w:rPr>
        <w:t>Terveystalo</w:t>
      </w:r>
      <w:proofErr w:type="spellEnd"/>
      <w:r w:rsidR="00CF6194" w:rsidRPr="00106ED8">
        <w:rPr>
          <w:rFonts w:ascii="Arial" w:hAnsi="Arial" w:cs="Arial"/>
          <w:lang w:val="en-US"/>
        </w:rPr>
        <w:t xml:space="preserve"> T</w:t>
      </w:r>
      <w:r w:rsidRPr="00106ED8">
        <w:rPr>
          <w:rFonts w:ascii="Arial" w:hAnsi="Arial" w:cs="Arial"/>
          <w:lang w:val="en-US"/>
        </w:rPr>
        <w:t>urku</w:t>
      </w:r>
      <w:r w:rsidR="00C0189B">
        <w:rPr>
          <w:rFonts w:ascii="Arial" w:hAnsi="Arial" w:cs="Arial"/>
          <w:lang w:val="en-US"/>
        </w:rPr>
        <w:t>,</w:t>
      </w:r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ja</w:t>
      </w:r>
      <w:proofErr w:type="spellEnd"/>
      <w:r w:rsidR="00B21B6A" w:rsidRPr="00106ED8">
        <w:rPr>
          <w:rFonts w:ascii="Arial" w:hAnsi="Arial" w:cs="Arial"/>
          <w:lang w:val="en-US"/>
        </w:rPr>
        <w:t xml:space="preserve"> GAP-</w:t>
      </w:r>
      <w:proofErr w:type="spellStart"/>
      <w:r w:rsidR="00B21B6A" w:rsidRPr="00106ED8">
        <w:rPr>
          <w:rFonts w:ascii="Arial" w:hAnsi="Arial" w:cs="Arial"/>
          <w:lang w:val="en-US"/>
        </w:rPr>
        <w:t>tutkimuksen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kansainvälinen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päätutkija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kertoo</w:t>
      </w:r>
      <w:proofErr w:type="spellEnd"/>
      <w:r w:rsidR="00B21B6A" w:rsidRPr="00106ED8">
        <w:rPr>
          <w:rFonts w:ascii="Arial" w:hAnsi="Arial" w:cs="Arial"/>
          <w:lang w:val="en-US"/>
        </w:rPr>
        <w:t>: “</w:t>
      </w:r>
      <w:proofErr w:type="spellStart"/>
      <w:r w:rsidR="00B21B6A" w:rsidRPr="00106ED8">
        <w:rPr>
          <w:rFonts w:ascii="Arial" w:hAnsi="Arial" w:cs="Arial"/>
          <w:lang w:val="en-US"/>
        </w:rPr>
        <w:t>Grazaxin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avulla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voidaan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hoitaa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lapsia</w:t>
      </w:r>
      <w:proofErr w:type="spellEnd"/>
      <w:r w:rsidR="00B21B6A" w:rsidRPr="00106ED8">
        <w:rPr>
          <w:rFonts w:ascii="Arial" w:hAnsi="Arial" w:cs="Arial"/>
          <w:lang w:val="en-US"/>
        </w:rPr>
        <w:t xml:space="preserve">, </w:t>
      </w:r>
      <w:proofErr w:type="spellStart"/>
      <w:r w:rsidR="00B21B6A" w:rsidRPr="00106ED8">
        <w:rPr>
          <w:rFonts w:ascii="Arial" w:hAnsi="Arial" w:cs="Arial"/>
          <w:lang w:val="en-US"/>
        </w:rPr>
        <w:t>joiden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heinäallergiaa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ei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saada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hallintaan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perinteisillä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allergisen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nuhan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hoitomuodoilla</w:t>
      </w:r>
      <w:proofErr w:type="spellEnd"/>
      <w:r w:rsidR="00B21B6A" w:rsidRPr="00106ED8">
        <w:rPr>
          <w:rFonts w:ascii="Arial" w:hAnsi="Arial" w:cs="Arial"/>
          <w:lang w:val="en-US"/>
        </w:rPr>
        <w:t xml:space="preserve">. </w:t>
      </w:r>
      <w:proofErr w:type="spellStart"/>
      <w:r w:rsidR="00B21B6A" w:rsidRPr="00106ED8">
        <w:rPr>
          <w:rFonts w:ascii="Arial" w:hAnsi="Arial" w:cs="Arial"/>
          <w:lang w:val="en-US"/>
        </w:rPr>
        <w:t>Näemme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ensimmäistä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kertaa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myös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sen</w:t>
      </w:r>
      <w:proofErr w:type="spellEnd"/>
      <w:r w:rsidR="00B21B6A" w:rsidRPr="00106ED8">
        <w:rPr>
          <w:rFonts w:ascii="Arial" w:hAnsi="Arial" w:cs="Arial"/>
          <w:lang w:val="en-US"/>
        </w:rPr>
        <w:t xml:space="preserve">, </w:t>
      </w:r>
      <w:proofErr w:type="spellStart"/>
      <w:r w:rsidR="00B21B6A" w:rsidRPr="00106ED8">
        <w:rPr>
          <w:rFonts w:ascii="Arial" w:hAnsi="Arial" w:cs="Arial"/>
          <w:lang w:val="en-US"/>
        </w:rPr>
        <w:t>kuinka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lapsi</w:t>
      </w:r>
      <w:r w:rsidR="00B21B6A" w:rsidRPr="00106ED8">
        <w:rPr>
          <w:rFonts w:ascii="Arial" w:hAnsi="Arial" w:cs="Arial"/>
          <w:lang w:val="en-US"/>
        </w:rPr>
        <w:t>potilaiden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aikaisin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aloitetulla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CF6194" w:rsidRPr="00106ED8">
        <w:rPr>
          <w:rFonts w:ascii="Arial" w:hAnsi="Arial" w:cs="Arial"/>
          <w:lang w:val="en-US"/>
        </w:rPr>
        <w:t>kielenalus</w:t>
      </w:r>
      <w:r w:rsidRPr="00106ED8">
        <w:rPr>
          <w:rFonts w:ascii="Arial" w:hAnsi="Arial" w:cs="Arial"/>
          <w:lang w:val="en-US"/>
        </w:rPr>
        <w:t>siedätys</w:t>
      </w:r>
      <w:r w:rsidR="00B21B6A" w:rsidRPr="00106ED8">
        <w:rPr>
          <w:rFonts w:ascii="Arial" w:hAnsi="Arial" w:cs="Arial"/>
          <w:lang w:val="en-US"/>
        </w:rPr>
        <w:t>hoidolla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voimme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puuttua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B21B6A" w:rsidRPr="00106ED8">
        <w:rPr>
          <w:rFonts w:ascii="Arial" w:hAnsi="Arial" w:cs="Arial"/>
          <w:lang w:val="en-US"/>
        </w:rPr>
        <w:t>heidän</w:t>
      </w:r>
      <w:proofErr w:type="spellEnd"/>
      <w:r w:rsidR="00B21B6A" w:rsidRPr="00106ED8">
        <w:rPr>
          <w:rFonts w:ascii="Arial" w:hAnsi="Arial" w:cs="Arial"/>
          <w:lang w:val="en-US"/>
        </w:rPr>
        <w:t xml:space="preserve"> </w:t>
      </w:r>
      <w:proofErr w:type="spellStart"/>
      <w:r w:rsidR="00CF6194" w:rsidRPr="00106ED8">
        <w:rPr>
          <w:rFonts w:ascii="Arial" w:hAnsi="Arial" w:cs="Arial"/>
          <w:lang w:val="en-US"/>
        </w:rPr>
        <w:t>allergisen</w:t>
      </w:r>
      <w:proofErr w:type="spellEnd"/>
      <w:r w:rsidR="00CF6194" w:rsidRPr="00106ED8">
        <w:rPr>
          <w:rFonts w:ascii="Arial" w:hAnsi="Arial" w:cs="Arial"/>
          <w:lang w:val="en-US"/>
        </w:rPr>
        <w:t xml:space="preserve"> </w:t>
      </w:r>
      <w:proofErr w:type="spellStart"/>
      <w:r w:rsidR="00CF6194" w:rsidRPr="00106ED8">
        <w:rPr>
          <w:rFonts w:ascii="Arial" w:hAnsi="Arial" w:cs="Arial"/>
          <w:lang w:val="en-US"/>
        </w:rPr>
        <w:t>sairautensa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luonnolliseen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kulkuun</w:t>
      </w:r>
      <w:proofErr w:type="spellEnd"/>
      <w:r w:rsidRPr="00106ED8">
        <w:rPr>
          <w:rFonts w:ascii="Arial" w:hAnsi="Arial" w:cs="Arial"/>
          <w:lang w:val="en-US"/>
        </w:rPr>
        <w:t>.”</w:t>
      </w:r>
    </w:p>
    <w:p w14:paraId="53D3BD86" w14:textId="661B4F10" w:rsidR="00C53685" w:rsidRPr="00106ED8" w:rsidRDefault="00B21B6A" w:rsidP="00DC5C58">
      <w:pPr>
        <w:jc w:val="both"/>
        <w:rPr>
          <w:rFonts w:ascii="Arial" w:hAnsi="Arial" w:cs="Arial"/>
        </w:rPr>
      </w:pPr>
      <w:r w:rsidRPr="00106ED8">
        <w:rPr>
          <w:rFonts w:ascii="Arial" w:hAnsi="Arial" w:cs="Arial"/>
          <w:lang w:val="en-US"/>
        </w:rPr>
        <w:lastRenderedPageBreak/>
        <w:t>“GAP-</w:t>
      </w:r>
      <w:proofErr w:type="spellStart"/>
      <w:r w:rsidRPr="00106ED8">
        <w:rPr>
          <w:rFonts w:ascii="Arial" w:hAnsi="Arial" w:cs="Arial"/>
          <w:lang w:val="en-US"/>
        </w:rPr>
        <w:t>tutkimus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tarjoaa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meille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uusia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tuloksia</w:t>
      </w:r>
      <w:proofErr w:type="spellEnd"/>
      <w:r w:rsidRPr="00106ED8">
        <w:rPr>
          <w:rFonts w:ascii="Arial" w:hAnsi="Arial" w:cs="Arial"/>
          <w:lang w:val="en-US"/>
        </w:rPr>
        <w:t xml:space="preserve">, </w:t>
      </w:r>
      <w:proofErr w:type="spellStart"/>
      <w:r w:rsidRPr="00106ED8">
        <w:rPr>
          <w:rFonts w:ascii="Arial" w:hAnsi="Arial" w:cs="Arial"/>
          <w:lang w:val="en-US"/>
        </w:rPr>
        <w:t>joiden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mukaan</w:t>
      </w:r>
      <w:proofErr w:type="spellEnd"/>
      <w:r w:rsidRPr="00106ED8">
        <w:rPr>
          <w:rFonts w:ascii="Arial" w:hAnsi="Arial" w:cs="Arial"/>
          <w:lang w:val="en-US"/>
        </w:rPr>
        <w:t xml:space="preserve"> on </w:t>
      </w:r>
      <w:proofErr w:type="spellStart"/>
      <w:r w:rsidRPr="00106ED8">
        <w:rPr>
          <w:rFonts w:ascii="Arial" w:hAnsi="Arial" w:cs="Arial"/>
          <w:lang w:val="en-US"/>
        </w:rPr>
        <w:t>mahdollista</w:t>
      </w:r>
      <w:proofErr w:type="spellEnd"/>
      <w:r w:rsidR="006B48F8" w:rsidRPr="00106ED8">
        <w:rPr>
          <w:rFonts w:ascii="Arial" w:hAnsi="Arial" w:cs="Arial"/>
          <w:lang w:val="en-US"/>
        </w:rPr>
        <w:t xml:space="preserve"> </w:t>
      </w:r>
      <w:proofErr w:type="spellStart"/>
      <w:r w:rsidR="006B48F8" w:rsidRPr="00106ED8">
        <w:rPr>
          <w:rFonts w:ascii="Arial" w:hAnsi="Arial" w:cs="Arial"/>
          <w:lang w:val="en-US"/>
        </w:rPr>
        <w:t>vaikuttaa</w:t>
      </w:r>
      <w:proofErr w:type="spellEnd"/>
      <w:r w:rsidR="006B48F8" w:rsidRPr="00106ED8">
        <w:rPr>
          <w:rFonts w:ascii="Arial" w:hAnsi="Arial" w:cs="Arial"/>
          <w:lang w:val="en-US"/>
        </w:rPr>
        <w:t xml:space="preserve"> </w:t>
      </w:r>
      <w:proofErr w:type="spellStart"/>
      <w:r w:rsidR="006B48F8" w:rsidRPr="00106ED8">
        <w:rPr>
          <w:rFonts w:ascii="Arial" w:hAnsi="Arial" w:cs="Arial"/>
          <w:lang w:val="en-US"/>
        </w:rPr>
        <w:t>allergisen</w:t>
      </w:r>
      <w:proofErr w:type="spellEnd"/>
      <w:r w:rsidR="006B48F8" w:rsidRPr="00106ED8">
        <w:rPr>
          <w:rFonts w:ascii="Arial" w:hAnsi="Arial" w:cs="Arial"/>
          <w:lang w:val="en-US"/>
        </w:rPr>
        <w:t xml:space="preserve"> </w:t>
      </w:r>
      <w:proofErr w:type="spellStart"/>
      <w:r w:rsidR="006B48F8" w:rsidRPr="00106ED8">
        <w:rPr>
          <w:rFonts w:ascii="Arial" w:hAnsi="Arial" w:cs="Arial"/>
          <w:lang w:val="en-US"/>
        </w:rPr>
        <w:t>sairauden</w:t>
      </w:r>
      <w:proofErr w:type="spellEnd"/>
      <w:r w:rsidR="006B48F8" w:rsidRPr="00106ED8">
        <w:rPr>
          <w:rFonts w:ascii="Arial" w:hAnsi="Arial" w:cs="Arial"/>
          <w:lang w:val="en-US"/>
        </w:rPr>
        <w:t xml:space="preserve"> </w:t>
      </w:r>
      <w:proofErr w:type="spellStart"/>
      <w:r w:rsidR="006B48F8" w:rsidRPr="00106ED8">
        <w:rPr>
          <w:rFonts w:ascii="Arial" w:hAnsi="Arial" w:cs="Arial"/>
          <w:lang w:val="en-US"/>
        </w:rPr>
        <w:t>puolustusjärjestelmän</w:t>
      </w:r>
      <w:proofErr w:type="spellEnd"/>
      <w:r w:rsidR="006B48F8" w:rsidRPr="00106ED8">
        <w:rPr>
          <w:rFonts w:ascii="Arial" w:hAnsi="Arial" w:cs="Arial"/>
          <w:lang w:val="en-US"/>
        </w:rPr>
        <w:t xml:space="preserve"> </w:t>
      </w:r>
      <w:proofErr w:type="spellStart"/>
      <w:r w:rsidR="006B48F8" w:rsidRPr="00106ED8">
        <w:rPr>
          <w:rFonts w:ascii="Arial" w:hAnsi="Arial" w:cs="Arial"/>
          <w:lang w:val="en-US"/>
        </w:rPr>
        <w:t>häiriöön</w:t>
      </w:r>
      <w:proofErr w:type="spellEnd"/>
      <w:r w:rsidR="006B48F8" w:rsidRPr="00106ED8">
        <w:rPr>
          <w:rFonts w:ascii="Arial" w:hAnsi="Arial" w:cs="Arial"/>
          <w:lang w:val="en-US"/>
        </w:rPr>
        <w:t xml:space="preserve">. </w:t>
      </w:r>
      <w:proofErr w:type="spellStart"/>
      <w:r w:rsidRPr="00106ED8">
        <w:rPr>
          <w:rFonts w:ascii="Arial" w:hAnsi="Arial" w:cs="Arial"/>
          <w:lang w:val="en-US"/>
        </w:rPr>
        <w:t>Lisäksi</w:t>
      </w:r>
      <w:proofErr w:type="spellEnd"/>
      <w:r w:rsidRPr="00106ED8">
        <w:rPr>
          <w:rFonts w:ascii="Arial" w:hAnsi="Arial" w:cs="Arial"/>
          <w:lang w:val="en-US"/>
        </w:rPr>
        <w:t xml:space="preserve"> se </w:t>
      </w:r>
      <w:proofErr w:type="spellStart"/>
      <w:r w:rsidRPr="00106ED8">
        <w:rPr>
          <w:rFonts w:ascii="Arial" w:hAnsi="Arial" w:cs="Arial"/>
          <w:lang w:val="en-US"/>
        </w:rPr>
        <w:t>tuo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esille</w:t>
      </w:r>
      <w:proofErr w:type="spellEnd"/>
      <w:r w:rsidRPr="00106ED8">
        <w:rPr>
          <w:rFonts w:ascii="Arial" w:hAnsi="Arial" w:cs="Arial"/>
          <w:lang w:val="en-US"/>
        </w:rPr>
        <w:t xml:space="preserve">, </w:t>
      </w:r>
      <w:proofErr w:type="spellStart"/>
      <w:r w:rsidRPr="00106ED8">
        <w:rPr>
          <w:rFonts w:ascii="Arial" w:hAnsi="Arial" w:cs="Arial"/>
          <w:lang w:val="en-US"/>
        </w:rPr>
        <w:t>kuinka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aikaisen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hoidon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tarjoaminen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lapsille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="00CF6194" w:rsidRPr="00106ED8">
        <w:rPr>
          <w:rFonts w:ascii="Arial" w:hAnsi="Arial" w:cs="Arial"/>
          <w:lang w:val="en-US"/>
        </w:rPr>
        <w:t>allergiseen</w:t>
      </w:r>
      <w:proofErr w:type="spellEnd"/>
      <w:r w:rsidR="00CF6194" w:rsidRPr="00106ED8">
        <w:rPr>
          <w:rFonts w:ascii="Arial" w:hAnsi="Arial" w:cs="Arial"/>
          <w:lang w:val="en-US"/>
        </w:rPr>
        <w:t xml:space="preserve"> </w:t>
      </w:r>
      <w:proofErr w:type="spellStart"/>
      <w:r w:rsidR="00CF6194" w:rsidRPr="00106ED8">
        <w:rPr>
          <w:rFonts w:ascii="Arial" w:hAnsi="Arial" w:cs="Arial"/>
          <w:lang w:val="en-US"/>
        </w:rPr>
        <w:t>nuhaan</w:t>
      </w:r>
      <w:proofErr w:type="spellEnd"/>
      <w:r w:rsidR="006B48F8" w:rsidRPr="00106ED8">
        <w:rPr>
          <w:rFonts w:ascii="Arial" w:hAnsi="Arial" w:cs="Arial"/>
          <w:lang w:val="en-US"/>
        </w:rPr>
        <w:t xml:space="preserve"> </w:t>
      </w:r>
      <w:proofErr w:type="spellStart"/>
      <w:r w:rsidR="006B48F8" w:rsidRPr="00106ED8">
        <w:rPr>
          <w:rFonts w:ascii="Arial" w:hAnsi="Arial" w:cs="Arial"/>
          <w:lang w:val="en-US"/>
        </w:rPr>
        <w:t>vähentää</w:t>
      </w:r>
      <w:proofErr w:type="spellEnd"/>
      <w:r w:rsidR="006B48F8" w:rsidRPr="00106ED8">
        <w:rPr>
          <w:rFonts w:ascii="Arial" w:hAnsi="Arial" w:cs="Arial"/>
          <w:lang w:val="en-US"/>
        </w:rPr>
        <w:t xml:space="preserve"> </w:t>
      </w:r>
      <w:proofErr w:type="spellStart"/>
      <w:r w:rsidR="006B48F8" w:rsidRPr="00106ED8">
        <w:rPr>
          <w:rFonts w:ascii="Arial" w:hAnsi="Arial" w:cs="Arial"/>
          <w:lang w:val="en-US"/>
        </w:rPr>
        <w:t>riskiä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sairastua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="006B48F8" w:rsidRPr="00106ED8">
        <w:rPr>
          <w:rFonts w:ascii="Arial" w:hAnsi="Arial" w:cs="Arial"/>
          <w:lang w:val="en-US"/>
        </w:rPr>
        <w:t>astmaan</w:t>
      </w:r>
      <w:proofErr w:type="spellEnd"/>
      <w:r w:rsidRPr="00106ED8">
        <w:rPr>
          <w:rFonts w:ascii="Arial" w:hAnsi="Arial" w:cs="Arial"/>
          <w:lang w:val="en-US"/>
        </w:rPr>
        <w:t xml:space="preserve">,” </w:t>
      </w:r>
      <w:proofErr w:type="spellStart"/>
      <w:r w:rsidRPr="00106ED8">
        <w:rPr>
          <w:rFonts w:ascii="Arial" w:hAnsi="Arial" w:cs="Arial"/>
          <w:lang w:val="en-US"/>
        </w:rPr>
        <w:t>Valovirta</w:t>
      </w:r>
      <w:proofErr w:type="spellEnd"/>
      <w:r w:rsidRPr="00106ED8">
        <w:rPr>
          <w:rFonts w:ascii="Arial" w:hAnsi="Arial" w:cs="Arial"/>
          <w:lang w:val="en-US"/>
        </w:rPr>
        <w:t xml:space="preserve"> </w:t>
      </w:r>
      <w:proofErr w:type="spellStart"/>
      <w:r w:rsidRPr="00106ED8">
        <w:rPr>
          <w:rFonts w:ascii="Arial" w:hAnsi="Arial" w:cs="Arial"/>
          <w:lang w:val="en-US"/>
        </w:rPr>
        <w:t>jatkaa</w:t>
      </w:r>
      <w:proofErr w:type="spellEnd"/>
      <w:r w:rsidRPr="00106ED8">
        <w:rPr>
          <w:rFonts w:ascii="Arial" w:hAnsi="Arial" w:cs="Arial"/>
          <w:lang w:val="en-US"/>
        </w:rPr>
        <w:t>.</w:t>
      </w:r>
    </w:p>
    <w:p w14:paraId="09D42DAA" w14:textId="77777777" w:rsidR="00DF4360" w:rsidRPr="00106ED8" w:rsidRDefault="00DF4360" w:rsidP="00DC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</w:p>
    <w:p w14:paraId="2BE8839D" w14:textId="3C7C6146" w:rsidR="00DF4360" w:rsidRPr="00106ED8" w:rsidRDefault="006B48F8" w:rsidP="00DC5C58">
      <w:pPr>
        <w:spacing w:after="0"/>
        <w:jc w:val="both"/>
        <w:rPr>
          <w:rFonts w:ascii="Arial" w:hAnsi="Arial" w:cs="Arial"/>
        </w:rPr>
      </w:pPr>
      <w:r w:rsidRPr="00106ED8">
        <w:rPr>
          <w:rFonts w:ascii="Arial" w:eastAsia="Arial" w:hAnsi="Arial" w:cs="Arial"/>
          <w:color w:val="212121"/>
          <w:highlight w:val="white"/>
        </w:rPr>
        <w:t xml:space="preserve">Analyysi </w:t>
      </w:r>
      <w:proofErr w:type="spellStart"/>
      <w:r w:rsidR="00DF4360" w:rsidRPr="00106ED8">
        <w:rPr>
          <w:rFonts w:ascii="Arial" w:eastAsia="Arial" w:hAnsi="Arial" w:cs="Arial"/>
          <w:color w:val="212121"/>
          <w:highlight w:val="white"/>
        </w:rPr>
        <w:t>GAP-tutkimuksen</w:t>
      </w:r>
      <w:proofErr w:type="spellEnd"/>
      <w:r w:rsidR="00DF4360" w:rsidRPr="00106ED8">
        <w:rPr>
          <w:rFonts w:ascii="Arial" w:eastAsia="Arial" w:hAnsi="Arial" w:cs="Arial"/>
          <w:color w:val="212121"/>
          <w:highlight w:val="white"/>
        </w:rPr>
        <w:t xml:space="preserve"> tuloksista todistaa </w:t>
      </w:r>
      <w:proofErr w:type="spellStart"/>
      <w:r w:rsidR="00DF4360" w:rsidRPr="00106ED8">
        <w:rPr>
          <w:rFonts w:ascii="Arial" w:eastAsia="Arial" w:hAnsi="Arial" w:cs="Arial"/>
          <w:color w:val="212121"/>
          <w:highlight w:val="white"/>
        </w:rPr>
        <w:t>Grazax-valmisteen</w:t>
      </w:r>
      <w:proofErr w:type="spellEnd"/>
      <w:r w:rsidR="00DF4360" w:rsidRPr="00106ED8">
        <w:rPr>
          <w:rFonts w:ascii="Arial" w:eastAsia="Arial" w:hAnsi="Arial" w:cs="Arial"/>
          <w:color w:val="212121"/>
          <w:highlight w:val="white"/>
        </w:rPr>
        <w:t xml:space="preserve"> ennaltaehkäisevän heinän siitepölyallergiasta kärsivien lasten astmaoireiden kehitystä:</w:t>
      </w:r>
    </w:p>
    <w:p w14:paraId="39A3C3D0" w14:textId="03B679F2" w:rsidR="00DF4360" w:rsidRPr="00106ED8" w:rsidRDefault="00DF4360" w:rsidP="00DC5C58">
      <w:pPr>
        <w:numPr>
          <w:ilvl w:val="0"/>
          <w:numId w:val="4"/>
        </w:numPr>
        <w:spacing w:after="0"/>
        <w:ind w:hanging="360"/>
        <w:contextualSpacing/>
        <w:jc w:val="both"/>
        <w:rPr>
          <w:rFonts w:ascii="Arial" w:hAnsi="Arial" w:cs="Arial"/>
          <w:i/>
          <w:highlight w:val="white"/>
        </w:rPr>
      </w:pPr>
      <w:r w:rsidRPr="00106ED8">
        <w:rPr>
          <w:rFonts w:ascii="Arial" w:eastAsia="Arial" w:hAnsi="Arial" w:cs="Arial"/>
          <w:color w:val="212121"/>
          <w:highlight w:val="white"/>
        </w:rPr>
        <w:t xml:space="preserve">Kahden vuoden seurantajakso, joka alkoi hoidon päätyttyä osoitti, että </w:t>
      </w:r>
      <w:proofErr w:type="spellStart"/>
      <w:r w:rsidRPr="00106ED8">
        <w:rPr>
          <w:rFonts w:ascii="Arial" w:eastAsia="Arial" w:hAnsi="Arial" w:cs="Arial"/>
          <w:color w:val="212121"/>
          <w:highlight w:val="white"/>
        </w:rPr>
        <w:t>Grazax-hoito</w:t>
      </w:r>
      <w:proofErr w:type="spellEnd"/>
      <w:r w:rsidRPr="00106ED8">
        <w:rPr>
          <w:rFonts w:ascii="Arial" w:eastAsia="Arial" w:hAnsi="Arial" w:cs="Arial"/>
          <w:color w:val="212121"/>
          <w:highlight w:val="white"/>
        </w:rPr>
        <w:t xml:space="preserve"> vähentää </w:t>
      </w:r>
      <w:r w:rsidR="007966B6" w:rsidRPr="00106ED8">
        <w:rPr>
          <w:rFonts w:ascii="Arial" w:eastAsia="Arial" w:hAnsi="Arial" w:cs="Arial"/>
          <w:color w:val="212121"/>
          <w:highlight w:val="white"/>
        </w:rPr>
        <w:t xml:space="preserve">tilastollisesti merkitsevästi </w:t>
      </w:r>
      <w:r w:rsidRPr="00106ED8">
        <w:rPr>
          <w:rFonts w:ascii="Arial" w:eastAsia="Arial" w:hAnsi="Arial" w:cs="Arial"/>
          <w:color w:val="212121"/>
          <w:highlight w:val="white"/>
        </w:rPr>
        <w:t>astmaoireista</w:t>
      </w:r>
      <w:r w:rsidRPr="00106ED8">
        <w:rPr>
          <w:rFonts w:ascii="Arial" w:eastAsia="Arial" w:hAnsi="Arial" w:cs="Arial"/>
          <w:color w:val="212121"/>
          <w:highlight w:val="white"/>
          <w:vertAlign w:val="superscript"/>
        </w:rPr>
        <w:footnoteReference w:id="1"/>
      </w:r>
      <w:r w:rsidRPr="00106ED8">
        <w:rPr>
          <w:rFonts w:ascii="Arial" w:eastAsia="Arial" w:hAnsi="Arial" w:cs="Arial"/>
          <w:color w:val="212121"/>
          <w:highlight w:val="white"/>
        </w:rPr>
        <w:t xml:space="preserve"> kärsivien potilaiden lukumäärää tai heidän tarvettaan astmalääkitykseen </w:t>
      </w:r>
      <w:r w:rsidRPr="00106ED8">
        <w:rPr>
          <w:rFonts w:ascii="Arial" w:eastAsia="Arial" w:hAnsi="Arial" w:cs="Arial"/>
          <w:color w:val="212121"/>
          <w:highlight w:val="white"/>
          <w:vertAlign w:val="superscript"/>
        </w:rPr>
        <w:footnoteReference w:id="2"/>
      </w:r>
    </w:p>
    <w:p w14:paraId="5A9BC3AD" w14:textId="7C0F5CD5" w:rsidR="00DF4360" w:rsidRPr="00106ED8" w:rsidRDefault="00CF6194" w:rsidP="00DC5C58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106ED8">
        <w:rPr>
          <w:rFonts w:ascii="Arial" w:eastAsia="Arial" w:hAnsi="Arial" w:cs="Arial"/>
          <w:color w:val="212121"/>
          <w:highlight w:val="white"/>
        </w:rPr>
        <w:t xml:space="preserve">Lisäksi </w:t>
      </w:r>
      <w:proofErr w:type="spellStart"/>
      <w:r w:rsidR="00DF4360" w:rsidRPr="00106ED8">
        <w:rPr>
          <w:rFonts w:ascii="Arial" w:eastAsia="Arial" w:hAnsi="Arial" w:cs="Arial"/>
          <w:color w:val="212121"/>
          <w:highlight w:val="white"/>
        </w:rPr>
        <w:t>Grazax-valmisteen</w:t>
      </w:r>
      <w:proofErr w:type="spellEnd"/>
      <w:r w:rsidR="00DF4360" w:rsidRPr="00106ED8">
        <w:rPr>
          <w:rFonts w:ascii="Arial" w:eastAsia="Arial" w:hAnsi="Arial" w:cs="Arial"/>
          <w:color w:val="212121"/>
          <w:highlight w:val="white"/>
        </w:rPr>
        <w:t xml:space="preserve"> käyttö vähensi </w:t>
      </w:r>
      <w:r w:rsidR="007966B6" w:rsidRPr="00106ED8">
        <w:rPr>
          <w:rFonts w:ascii="Arial" w:eastAsia="Arial" w:hAnsi="Arial" w:cs="Arial"/>
          <w:color w:val="212121"/>
          <w:highlight w:val="white"/>
        </w:rPr>
        <w:t xml:space="preserve">tilastollisesti merkitsevästi </w:t>
      </w:r>
      <w:r w:rsidR="00DF4360" w:rsidRPr="00106ED8">
        <w:rPr>
          <w:rFonts w:ascii="Arial" w:eastAsia="Arial" w:hAnsi="Arial" w:cs="Arial"/>
          <w:color w:val="212121"/>
          <w:highlight w:val="white"/>
        </w:rPr>
        <w:t>astmaoireita potevien potilaiden määrää koko viiden vuoden tutkimusjakson aikana</w:t>
      </w:r>
      <w:r w:rsidR="007966B6" w:rsidRPr="00106ED8">
        <w:rPr>
          <w:rFonts w:ascii="Arial" w:eastAsia="Arial" w:hAnsi="Arial" w:cs="Arial"/>
          <w:color w:val="212121"/>
          <w:highlight w:val="white"/>
        </w:rPr>
        <w:t xml:space="preserve">. </w:t>
      </w:r>
      <w:r w:rsidR="00DF4360" w:rsidRPr="00106ED8">
        <w:rPr>
          <w:rFonts w:ascii="Arial" w:eastAsia="Arial" w:hAnsi="Arial" w:cs="Arial"/>
          <w:color w:val="212121"/>
          <w:highlight w:val="white"/>
        </w:rPr>
        <w:t>Hoidon teho oli selkeimmillään seurantajakson aikana, eli toisin sanoen hoidon päätyttyä</w:t>
      </w:r>
      <w:r w:rsidR="007966B6" w:rsidRPr="00106ED8">
        <w:rPr>
          <w:rFonts w:ascii="Arial" w:eastAsia="Arial" w:hAnsi="Arial" w:cs="Arial"/>
          <w:color w:val="212121"/>
          <w:highlight w:val="white"/>
        </w:rPr>
        <w:t>.</w:t>
      </w:r>
    </w:p>
    <w:p w14:paraId="24AE97C5" w14:textId="16147F75" w:rsidR="00DF4360" w:rsidRPr="00106ED8" w:rsidRDefault="00DF4360" w:rsidP="00DC5C58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106ED8">
        <w:rPr>
          <w:rFonts w:ascii="Arial" w:eastAsia="Arial" w:hAnsi="Arial" w:cs="Arial"/>
        </w:rPr>
        <w:t>Hoidon teho kasvoi ajan myötä sekä siitepölykauden että talven aikana.</w:t>
      </w:r>
    </w:p>
    <w:p w14:paraId="590124D3" w14:textId="77777777" w:rsidR="00DF4360" w:rsidRPr="00106ED8" w:rsidRDefault="00DF4360" w:rsidP="00DC5C58">
      <w:pPr>
        <w:spacing w:after="0"/>
        <w:jc w:val="both"/>
        <w:rPr>
          <w:rFonts w:ascii="Arial" w:hAnsi="Arial" w:cs="Arial"/>
        </w:rPr>
      </w:pPr>
    </w:p>
    <w:p w14:paraId="1BEE9EB4" w14:textId="0B1F2C86" w:rsidR="00DF4360" w:rsidRPr="00106ED8" w:rsidRDefault="00DF4360" w:rsidP="00DC5C58">
      <w:pPr>
        <w:spacing w:after="0"/>
        <w:jc w:val="both"/>
        <w:rPr>
          <w:rFonts w:ascii="Arial" w:hAnsi="Arial" w:cs="Arial"/>
        </w:rPr>
      </w:pPr>
      <w:r w:rsidRPr="00106ED8">
        <w:rPr>
          <w:rFonts w:ascii="Arial" w:eastAsia="Arial" w:hAnsi="Arial" w:cs="Arial"/>
        </w:rPr>
        <w:t>Tu</w:t>
      </w:r>
      <w:r w:rsidR="006A2A03" w:rsidRPr="00106ED8">
        <w:rPr>
          <w:rFonts w:ascii="Arial" w:eastAsia="Arial" w:hAnsi="Arial" w:cs="Arial"/>
        </w:rPr>
        <w:t>tkimus vahvistaa valmisteella olevan</w:t>
      </w:r>
      <w:r w:rsidRPr="00106ED8">
        <w:rPr>
          <w:rFonts w:ascii="Arial" w:eastAsia="Arial" w:hAnsi="Arial" w:cs="Arial"/>
        </w:rPr>
        <w:t xml:space="preserve"> vaikutusta sairauden</w:t>
      </w:r>
      <w:r w:rsidR="006A2A03" w:rsidRPr="00106ED8">
        <w:rPr>
          <w:rFonts w:ascii="Arial" w:eastAsia="Arial" w:hAnsi="Arial" w:cs="Arial"/>
        </w:rPr>
        <w:t xml:space="preserve"> </w:t>
      </w:r>
      <w:r w:rsidR="00B52E32" w:rsidRPr="00106ED8">
        <w:rPr>
          <w:rFonts w:ascii="Arial" w:eastAsia="Arial" w:hAnsi="Arial" w:cs="Arial"/>
        </w:rPr>
        <w:t>kehittymiseen</w:t>
      </w:r>
      <w:r w:rsidRPr="00106ED8">
        <w:rPr>
          <w:rFonts w:ascii="Arial" w:eastAsia="Arial" w:hAnsi="Arial" w:cs="Arial"/>
        </w:rPr>
        <w:t xml:space="preserve"> lapsilla:</w:t>
      </w:r>
    </w:p>
    <w:p w14:paraId="2C4B1005" w14:textId="23D8A974" w:rsidR="00DF4360" w:rsidRPr="00106ED8" w:rsidRDefault="006A2A03" w:rsidP="00DC5C58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106ED8">
        <w:rPr>
          <w:rFonts w:ascii="Arial" w:eastAsia="Arial" w:hAnsi="Arial" w:cs="Arial"/>
        </w:rPr>
        <w:t xml:space="preserve">Kaksi vuotta hoidon päätyttyä </w:t>
      </w:r>
      <w:r w:rsidR="00DF4360" w:rsidRPr="00106ED8">
        <w:rPr>
          <w:rFonts w:ascii="Arial" w:eastAsia="Arial" w:hAnsi="Arial" w:cs="Arial"/>
        </w:rPr>
        <w:t>todettiin</w:t>
      </w:r>
      <w:r w:rsidRPr="00106ED8">
        <w:rPr>
          <w:rFonts w:ascii="Arial" w:eastAsia="Arial" w:hAnsi="Arial" w:cs="Arial"/>
        </w:rPr>
        <w:t>, että</w:t>
      </w:r>
      <w:r w:rsidR="00DF4360" w:rsidRPr="00106ED8">
        <w:rPr>
          <w:rFonts w:ascii="Arial" w:eastAsia="Arial" w:hAnsi="Arial" w:cs="Arial"/>
        </w:rPr>
        <w:t xml:space="preserve"> </w:t>
      </w:r>
      <w:proofErr w:type="spellStart"/>
      <w:r w:rsidR="00DF4360" w:rsidRPr="00106ED8">
        <w:rPr>
          <w:rFonts w:ascii="Arial" w:eastAsia="Arial" w:hAnsi="Arial" w:cs="Arial"/>
        </w:rPr>
        <w:t>Grazax-hoitoa</w:t>
      </w:r>
      <w:proofErr w:type="spellEnd"/>
      <w:r w:rsidR="00DF4360" w:rsidRPr="00106ED8">
        <w:rPr>
          <w:rFonts w:ascii="Arial" w:eastAsia="Arial" w:hAnsi="Arial" w:cs="Arial"/>
        </w:rPr>
        <w:t xml:space="preserve"> saaneilla lapsilla </w:t>
      </w:r>
      <w:r w:rsidR="00B52E32" w:rsidRPr="00106ED8">
        <w:rPr>
          <w:rFonts w:ascii="Arial" w:eastAsia="Arial" w:hAnsi="Arial" w:cs="Arial"/>
        </w:rPr>
        <w:t>oli</w:t>
      </w:r>
      <w:r w:rsidRPr="00106ED8">
        <w:rPr>
          <w:rFonts w:ascii="Arial" w:eastAsia="Arial" w:hAnsi="Arial" w:cs="Arial"/>
        </w:rPr>
        <w:t xml:space="preserve"> </w:t>
      </w:r>
      <w:r w:rsidR="00B52E32" w:rsidRPr="00106ED8">
        <w:rPr>
          <w:rFonts w:ascii="Arial" w:eastAsia="Arial" w:hAnsi="Arial" w:cs="Arial"/>
        </w:rPr>
        <w:t>lumeryhmään verrattuna pienemmät pitoisuudet heinä</w:t>
      </w:r>
      <w:r w:rsidR="00466DB5" w:rsidRPr="00106ED8">
        <w:rPr>
          <w:rFonts w:ascii="Arial" w:eastAsia="Arial" w:hAnsi="Arial" w:cs="Arial"/>
        </w:rPr>
        <w:t>n</w:t>
      </w:r>
      <w:r w:rsidR="00B52E32" w:rsidRPr="00106ED8">
        <w:rPr>
          <w:rFonts w:ascii="Arial" w:eastAsia="Arial" w:hAnsi="Arial" w:cs="Arial"/>
        </w:rPr>
        <w:t xml:space="preserve"> </w:t>
      </w:r>
      <w:proofErr w:type="spellStart"/>
      <w:r w:rsidR="00B52E32" w:rsidRPr="00106ED8">
        <w:rPr>
          <w:rFonts w:ascii="Arial" w:eastAsia="Arial" w:hAnsi="Arial" w:cs="Arial"/>
        </w:rPr>
        <w:t>IgE-</w:t>
      </w:r>
      <w:r w:rsidR="00DF4360" w:rsidRPr="00106ED8">
        <w:rPr>
          <w:rFonts w:ascii="Arial" w:eastAsia="Arial" w:hAnsi="Arial" w:cs="Arial"/>
        </w:rPr>
        <w:t>vasta-aineita</w:t>
      </w:r>
      <w:proofErr w:type="spellEnd"/>
      <w:r w:rsidR="00B52E32" w:rsidRPr="00106ED8">
        <w:rPr>
          <w:rFonts w:ascii="Arial" w:eastAsia="Arial" w:hAnsi="Arial" w:cs="Arial"/>
        </w:rPr>
        <w:t xml:space="preserve"> (</w:t>
      </w:r>
      <w:proofErr w:type="spellStart"/>
      <w:r w:rsidR="00B52E32" w:rsidRPr="00106ED8">
        <w:rPr>
          <w:rFonts w:ascii="Arial" w:eastAsia="Arial" w:hAnsi="Arial" w:cs="Arial"/>
        </w:rPr>
        <w:t>Immunoglobuliini</w:t>
      </w:r>
      <w:proofErr w:type="spellEnd"/>
      <w:r w:rsidR="00B52E32" w:rsidRPr="00106ED8">
        <w:rPr>
          <w:rFonts w:ascii="Arial" w:eastAsia="Arial" w:hAnsi="Arial" w:cs="Arial"/>
        </w:rPr>
        <w:t xml:space="preserve"> E)</w:t>
      </w:r>
      <w:r w:rsidR="00DF4360" w:rsidRPr="00106ED8">
        <w:rPr>
          <w:rFonts w:ascii="Arial" w:eastAsia="Arial" w:hAnsi="Arial" w:cs="Arial"/>
        </w:rPr>
        <w:t>,</w:t>
      </w:r>
      <w:r w:rsidRPr="00106ED8">
        <w:rPr>
          <w:rFonts w:ascii="Arial" w:eastAsia="Arial" w:hAnsi="Arial" w:cs="Arial"/>
        </w:rPr>
        <w:t xml:space="preserve"> </w:t>
      </w:r>
      <w:r w:rsidR="00314170" w:rsidRPr="00106ED8">
        <w:rPr>
          <w:rFonts w:ascii="Arial" w:eastAsia="Arial" w:hAnsi="Arial" w:cs="Arial"/>
        </w:rPr>
        <w:t>mikä</w:t>
      </w:r>
      <w:r w:rsidR="00DF4360" w:rsidRPr="00106ED8">
        <w:rPr>
          <w:rFonts w:ascii="Arial" w:eastAsia="Arial" w:hAnsi="Arial" w:cs="Arial"/>
        </w:rPr>
        <w:t xml:space="preserve"> viittaa allergis</w:t>
      </w:r>
      <w:r w:rsidRPr="00106ED8">
        <w:rPr>
          <w:rFonts w:ascii="Arial" w:eastAsia="Arial" w:hAnsi="Arial" w:cs="Arial"/>
        </w:rPr>
        <w:t>en</w:t>
      </w:r>
      <w:r w:rsidR="00B52E32" w:rsidRPr="00106ED8">
        <w:rPr>
          <w:rFonts w:ascii="Arial" w:eastAsia="Arial" w:hAnsi="Arial" w:cs="Arial"/>
        </w:rPr>
        <w:t xml:space="preserve"> vasteen</w:t>
      </w:r>
      <w:r w:rsidRPr="00106ED8">
        <w:rPr>
          <w:rFonts w:ascii="Arial" w:eastAsia="Arial" w:hAnsi="Arial" w:cs="Arial"/>
        </w:rPr>
        <w:t xml:space="preserve"> </w:t>
      </w:r>
      <w:r w:rsidR="00B52E32" w:rsidRPr="00106ED8">
        <w:rPr>
          <w:rFonts w:ascii="Arial" w:eastAsia="Arial" w:hAnsi="Arial" w:cs="Arial"/>
        </w:rPr>
        <w:t>vähenemiseen</w:t>
      </w:r>
      <w:r w:rsidRPr="00106ED8">
        <w:rPr>
          <w:rFonts w:ascii="Arial" w:eastAsia="Arial" w:hAnsi="Arial" w:cs="Arial"/>
        </w:rPr>
        <w:t>. Heinän siitepölylle</w:t>
      </w:r>
      <w:r w:rsidR="00DF4360" w:rsidRPr="00106ED8">
        <w:rPr>
          <w:rFonts w:ascii="Arial" w:eastAsia="Arial" w:hAnsi="Arial" w:cs="Arial"/>
        </w:rPr>
        <w:t xml:space="preserve"> spesifiset IgG4-tasot olivat </w:t>
      </w:r>
      <w:proofErr w:type="spellStart"/>
      <w:r w:rsidR="00DF4360" w:rsidRPr="00106ED8">
        <w:rPr>
          <w:rFonts w:ascii="Arial" w:eastAsia="Arial" w:hAnsi="Arial" w:cs="Arial"/>
        </w:rPr>
        <w:t>Grazax-hoidon</w:t>
      </w:r>
      <w:proofErr w:type="spellEnd"/>
      <w:r w:rsidR="00DF4360" w:rsidRPr="00106ED8">
        <w:rPr>
          <w:rFonts w:ascii="Arial" w:eastAsia="Arial" w:hAnsi="Arial" w:cs="Arial"/>
        </w:rPr>
        <w:t xml:space="preserve"> saaneilla potilailla korkeampia, mikä </w:t>
      </w:r>
      <w:r w:rsidR="00B44F5A" w:rsidRPr="00106ED8">
        <w:rPr>
          <w:rFonts w:ascii="Arial" w:eastAsia="Arial" w:hAnsi="Arial" w:cs="Arial"/>
        </w:rPr>
        <w:t xml:space="preserve">taas </w:t>
      </w:r>
      <w:r w:rsidR="00DF4360" w:rsidRPr="00106ED8">
        <w:rPr>
          <w:rFonts w:ascii="Arial" w:eastAsia="Arial" w:hAnsi="Arial" w:cs="Arial"/>
        </w:rPr>
        <w:t xml:space="preserve">viittaa </w:t>
      </w:r>
      <w:r w:rsidRPr="00106ED8">
        <w:rPr>
          <w:rFonts w:ascii="Arial" w:eastAsia="Arial" w:hAnsi="Arial" w:cs="Arial"/>
        </w:rPr>
        <w:t>kasvaneeseen</w:t>
      </w:r>
      <w:r w:rsidR="00DF4360" w:rsidRPr="00106ED8">
        <w:rPr>
          <w:rFonts w:ascii="Arial" w:eastAsia="Arial" w:hAnsi="Arial" w:cs="Arial"/>
        </w:rPr>
        <w:t xml:space="preserve"> immunologiseen puolustusreaktioon. Lisäksi </w:t>
      </w:r>
      <w:proofErr w:type="spellStart"/>
      <w:r w:rsidR="00DF4360" w:rsidRPr="00106ED8">
        <w:rPr>
          <w:rFonts w:ascii="Arial" w:eastAsia="Arial" w:hAnsi="Arial" w:cs="Arial"/>
        </w:rPr>
        <w:t>Grazax-hoid</w:t>
      </w:r>
      <w:r w:rsidR="00314170" w:rsidRPr="00106ED8">
        <w:rPr>
          <w:rFonts w:ascii="Arial" w:eastAsia="Arial" w:hAnsi="Arial" w:cs="Arial"/>
        </w:rPr>
        <w:t>on</w:t>
      </w:r>
      <w:proofErr w:type="spellEnd"/>
      <w:r w:rsidR="00314170" w:rsidRPr="00106ED8">
        <w:rPr>
          <w:rFonts w:ascii="Arial" w:eastAsia="Arial" w:hAnsi="Arial" w:cs="Arial"/>
        </w:rPr>
        <w:t xml:space="preserve"> saaneilla</w:t>
      </w:r>
      <w:r w:rsidR="00DF4360" w:rsidRPr="00106ED8">
        <w:rPr>
          <w:rFonts w:ascii="Arial" w:eastAsia="Arial" w:hAnsi="Arial" w:cs="Arial"/>
        </w:rPr>
        <w:t xml:space="preserve"> potilailla </w:t>
      </w:r>
      <w:r w:rsidRPr="00106ED8">
        <w:rPr>
          <w:rFonts w:ascii="Arial" w:eastAsia="Arial" w:hAnsi="Arial" w:cs="Arial"/>
        </w:rPr>
        <w:t>todettiin lumelääkkeitä saaneisiin</w:t>
      </w:r>
      <w:r w:rsidR="00DF4360" w:rsidRPr="00106ED8">
        <w:rPr>
          <w:rFonts w:ascii="Arial" w:eastAsia="Arial" w:hAnsi="Arial" w:cs="Arial"/>
        </w:rPr>
        <w:t xml:space="preserve"> verra</w:t>
      </w:r>
      <w:r w:rsidR="00B44F5A" w:rsidRPr="00106ED8">
        <w:rPr>
          <w:rFonts w:ascii="Arial" w:eastAsia="Arial" w:hAnsi="Arial" w:cs="Arial"/>
        </w:rPr>
        <w:t xml:space="preserve">ttuna </w:t>
      </w:r>
      <w:r w:rsidR="00B52E32" w:rsidRPr="00106ED8">
        <w:rPr>
          <w:rFonts w:ascii="Arial" w:eastAsia="Arial" w:hAnsi="Arial" w:cs="Arial"/>
        </w:rPr>
        <w:t>pienemmät ihopistokoereaktiot</w:t>
      </w:r>
      <w:r w:rsidR="004D7269" w:rsidRPr="00106ED8">
        <w:rPr>
          <w:rFonts w:ascii="Arial" w:eastAsia="Arial" w:hAnsi="Arial" w:cs="Arial"/>
        </w:rPr>
        <w:t xml:space="preserve"> heinän siitepölylle</w:t>
      </w:r>
      <w:r w:rsidR="00B52E32" w:rsidRPr="00106ED8">
        <w:rPr>
          <w:rFonts w:ascii="Arial" w:eastAsia="Arial" w:hAnsi="Arial" w:cs="Arial"/>
        </w:rPr>
        <w:t>.</w:t>
      </w:r>
      <w:r w:rsidR="00B44F5A" w:rsidRPr="00106ED8">
        <w:rPr>
          <w:rFonts w:ascii="Arial" w:eastAsia="Arial" w:hAnsi="Arial" w:cs="Arial"/>
        </w:rPr>
        <w:t xml:space="preserve"> </w:t>
      </w:r>
    </w:p>
    <w:p w14:paraId="56B2653C" w14:textId="49E992F8" w:rsidR="00DF4360" w:rsidRPr="00106ED8" w:rsidRDefault="006A2A03" w:rsidP="00DC5C58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hAnsi="Arial" w:cs="Arial"/>
        </w:rPr>
      </w:pPr>
      <w:proofErr w:type="spellStart"/>
      <w:r w:rsidRPr="00106ED8">
        <w:rPr>
          <w:rFonts w:ascii="Arial" w:eastAsia="Arial" w:hAnsi="Arial" w:cs="Arial"/>
        </w:rPr>
        <w:t>Grazax-valmisteen</w:t>
      </w:r>
      <w:proofErr w:type="spellEnd"/>
      <w:r w:rsidRPr="00106ED8">
        <w:rPr>
          <w:rFonts w:ascii="Arial" w:eastAsia="Arial" w:hAnsi="Arial" w:cs="Arial"/>
        </w:rPr>
        <w:t xml:space="preserve"> teho</w:t>
      </w:r>
      <w:r w:rsidR="00DF4360" w:rsidRPr="00106ED8">
        <w:rPr>
          <w:rFonts w:ascii="Arial" w:eastAsia="Arial" w:hAnsi="Arial" w:cs="Arial"/>
        </w:rPr>
        <w:t xml:space="preserve"> allergiseen heinänuhaan todettiin</w:t>
      </w:r>
      <w:r w:rsidR="004D7269" w:rsidRPr="00106ED8">
        <w:rPr>
          <w:rFonts w:ascii="Arial" w:eastAsia="Arial" w:hAnsi="Arial" w:cs="Arial"/>
        </w:rPr>
        <w:t xml:space="preserve"> </w:t>
      </w:r>
      <w:r w:rsidR="00DF4360" w:rsidRPr="00106ED8">
        <w:rPr>
          <w:rFonts w:ascii="Arial" w:eastAsia="Arial" w:hAnsi="Arial" w:cs="Arial"/>
        </w:rPr>
        <w:t>kaksi vuotta hoidon päätyttyä.</w:t>
      </w:r>
    </w:p>
    <w:p w14:paraId="14E28B56" w14:textId="77777777" w:rsidR="00DF4360" w:rsidRPr="00106ED8" w:rsidRDefault="00DF4360" w:rsidP="00DC5C58">
      <w:pPr>
        <w:spacing w:after="0"/>
        <w:jc w:val="both"/>
        <w:rPr>
          <w:rFonts w:ascii="Arial" w:hAnsi="Arial" w:cs="Arial"/>
        </w:rPr>
      </w:pPr>
    </w:p>
    <w:p w14:paraId="5208223B" w14:textId="77777777" w:rsidR="00DF4360" w:rsidRPr="00106ED8" w:rsidRDefault="00DF4360" w:rsidP="00DC5C58">
      <w:pPr>
        <w:spacing w:after="0"/>
        <w:jc w:val="both"/>
        <w:rPr>
          <w:rFonts w:ascii="Arial" w:hAnsi="Arial" w:cs="Arial"/>
        </w:rPr>
      </w:pPr>
      <w:proofErr w:type="spellStart"/>
      <w:r w:rsidRPr="00106ED8">
        <w:rPr>
          <w:rFonts w:ascii="Arial" w:eastAsia="Arial" w:hAnsi="Arial" w:cs="Arial"/>
          <w:b/>
        </w:rPr>
        <w:t>GAP-tutkimuksesta</w:t>
      </w:r>
      <w:proofErr w:type="spellEnd"/>
    </w:p>
    <w:p w14:paraId="1D160FEC" w14:textId="42A4EE63" w:rsidR="00DF4360" w:rsidRPr="00106ED8" w:rsidRDefault="00DF4360" w:rsidP="00DC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106ED8">
        <w:rPr>
          <w:rFonts w:ascii="Arial" w:eastAsia="Arial" w:hAnsi="Arial" w:cs="Arial"/>
          <w:color w:val="212121"/>
        </w:rPr>
        <w:t xml:space="preserve">ALK käynnisti </w:t>
      </w:r>
      <w:proofErr w:type="spellStart"/>
      <w:r w:rsidR="00314170" w:rsidRPr="00106ED8">
        <w:rPr>
          <w:rFonts w:ascii="Arial" w:eastAsia="Arial" w:hAnsi="Arial" w:cs="Arial"/>
          <w:color w:val="212121"/>
        </w:rPr>
        <w:t>GAP-tutkimuksen</w:t>
      </w:r>
      <w:proofErr w:type="spellEnd"/>
      <w:r w:rsidR="00314170" w:rsidRPr="00106ED8">
        <w:rPr>
          <w:rFonts w:ascii="Arial" w:eastAsia="Arial" w:hAnsi="Arial" w:cs="Arial"/>
          <w:color w:val="212121"/>
        </w:rPr>
        <w:t xml:space="preserve"> </w:t>
      </w:r>
      <w:r w:rsidRPr="00106ED8">
        <w:rPr>
          <w:rFonts w:ascii="Arial" w:eastAsia="Arial" w:hAnsi="Arial" w:cs="Arial"/>
          <w:color w:val="212121"/>
        </w:rPr>
        <w:t>vuonna 2009</w:t>
      </w:r>
      <w:r w:rsidR="00314170" w:rsidRPr="00106ED8">
        <w:rPr>
          <w:rFonts w:ascii="Arial" w:eastAsia="Arial" w:hAnsi="Arial" w:cs="Arial"/>
          <w:color w:val="212121"/>
        </w:rPr>
        <w:t>. Tutkimuksen</w:t>
      </w:r>
      <w:r w:rsidRPr="00106ED8">
        <w:rPr>
          <w:rFonts w:ascii="Arial" w:eastAsia="Arial" w:hAnsi="Arial" w:cs="Arial"/>
          <w:color w:val="212121"/>
        </w:rPr>
        <w:t xml:space="preserve"> tavoitteena oli arvioida </w:t>
      </w:r>
      <w:proofErr w:type="spellStart"/>
      <w:r w:rsidRPr="00106ED8">
        <w:rPr>
          <w:rFonts w:ascii="Arial" w:eastAsia="Arial" w:hAnsi="Arial" w:cs="Arial"/>
          <w:color w:val="212121"/>
        </w:rPr>
        <w:t>Grazax-</w:t>
      </w:r>
      <w:r w:rsidR="00E84315" w:rsidRPr="00106ED8">
        <w:rPr>
          <w:rFonts w:ascii="Arial" w:eastAsia="Arial" w:hAnsi="Arial" w:cs="Arial"/>
          <w:color w:val="212121"/>
        </w:rPr>
        <w:t>kielenalus</w:t>
      </w:r>
      <w:r w:rsidRPr="00106ED8">
        <w:rPr>
          <w:rFonts w:ascii="Arial" w:eastAsia="Arial" w:hAnsi="Arial" w:cs="Arial"/>
          <w:color w:val="212121"/>
        </w:rPr>
        <w:t>tableteilla</w:t>
      </w:r>
      <w:proofErr w:type="spellEnd"/>
      <w:r w:rsidRPr="00106ED8">
        <w:rPr>
          <w:rFonts w:ascii="Arial" w:eastAsia="Arial" w:hAnsi="Arial" w:cs="Arial"/>
          <w:color w:val="212121"/>
        </w:rPr>
        <w:t xml:space="preserve"> toteutetun </w:t>
      </w:r>
      <w:r w:rsidR="00E84315" w:rsidRPr="00106ED8">
        <w:rPr>
          <w:rFonts w:ascii="Arial" w:eastAsia="Arial" w:hAnsi="Arial" w:cs="Arial"/>
          <w:color w:val="212121"/>
        </w:rPr>
        <w:t>siedätyshoidon</w:t>
      </w:r>
      <w:r w:rsidRPr="00106ED8">
        <w:rPr>
          <w:rFonts w:ascii="Arial" w:eastAsia="Arial" w:hAnsi="Arial" w:cs="Arial"/>
          <w:color w:val="212121"/>
        </w:rPr>
        <w:t xml:space="preserve"> toimivuutta ja turvallisuutta lasten heinänuhan (</w:t>
      </w:r>
      <w:proofErr w:type="spellStart"/>
      <w:r w:rsidRPr="00106ED8">
        <w:rPr>
          <w:rFonts w:ascii="Arial" w:eastAsia="Arial" w:hAnsi="Arial" w:cs="Arial"/>
          <w:color w:val="212121"/>
        </w:rPr>
        <w:t>rinokonjunktiviitin</w:t>
      </w:r>
      <w:proofErr w:type="spellEnd"/>
      <w:r w:rsidRPr="00106ED8">
        <w:rPr>
          <w:rFonts w:ascii="Arial" w:eastAsia="Arial" w:hAnsi="Arial" w:cs="Arial"/>
          <w:color w:val="212121"/>
        </w:rPr>
        <w:t>) hoidossa. Monikansallisessa, satunnaistetussa</w:t>
      </w:r>
      <w:r w:rsidR="00B44F5A" w:rsidRPr="00106ED8">
        <w:rPr>
          <w:rFonts w:ascii="Arial" w:eastAsia="Arial" w:hAnsi="Arial" w:cs="Arial"/>
          <w:color w:val="212121"/>
        </w:rPr>
        <w:t>,</w:t>
      </w:r>
      <w:r w:rsidRPr="00106ED8">
        <w:rPr>
          <w:rFonts w:ascii="Arial" w:eastAsia="Arial" w:hAnsi="Arial" w:cs="Arial"/>
          <w:color w:val="212121"/>
        </w:rPr>
        <w:t xml:space="preserve"> kaksoissokko</w:t>
      </w:r>
      <w:r w:rsidR="00314170" w:rsidRPr="00106ED8">
        <w:rPr>
          <w:rFonts w:ascii="Arial" w:eastAsia="Arial" w:hAnsi="Arial" w:cs="Arial"/>
          <w:color w:val="212121"/>
        </w:rPr>
        <w:t xml:space="preserve">- ja </w:t>
      </w:r>
      <w:r w:rsidRPr="00106ED8">
        <w:rPr>
          <w:rFonts w:ascii="Arial" w:eastAsia="Arial" w:hAnsi="Arial" w:cs="Arial"/>
          <w:color w:val="212121"/>
        </w:rPr>
        <w:t xml:space="preserve">lumekontrolloidussa tutkimuksessa tutkittiin </w:t>
      </w:r>
      <w:proofErr w:type="spellStart"/>
      <w:r w:rsidRPr="00106ED8">
        <w:rPr>
          <w:rFonts w:ascii="Arial" w:eastAsia="Arial" w:hAnsi="Arial" w:cs="Arial"/>
          <w:color w:val="212121"/>
        </w:rPr>
        <w:t>Grazax-valmisteen</w:t>
      </w:r>
      <w:proofErr w:type="spellEnd"/>
      <w:r w:rsidRPr="00106ED8">
        <w:rPr>
          <w:rFonts w:ascii="Arial" w:eastAsia="Arial" w:hAnsi="Arial" w:cs="Arial"/>
          <w:color w:val="212121"/>
        </w:rPr>
        <w:t xml:space="preserve"> t</w:t>
      </w:r>
      <w:r w:rsidR="00314170" w:rsidRPr="00106ED8">
        <w:rPr>
          <w:rFonts w:ascii="Arial" w:eastAsia="Arial" w:hAnsi="Arial" w:cs="Arial"/>
          <w:color w:val="212121"/>
        </w:rPr>
        <w:t xml:space="preserve">ehoa </w:t>
      </w:r>
      <w:r w:rsidR="00FA260A" w:rsidRPr="00106ED8">
        <w:rPr>
          <w:rFonts w:ascii="Arial" w:eastAsia="Arial" w:hAnsi="Arial" w:cs="Arial"/>
          <w:color w:val="212121"/>
        </w:rPr>
        <w:t>ja v</w:t>
      </w:r>
      <w:r w:rsidR="009D3361" w:rsidRPr="00106ED8">
        <w:rPr>
          <w:rFonts w:ascii="Arial" w:eastAsia="Arial" w:hAnsi="Arial" w:cs="Arial"/>
          <w:color w:val="212121"/>
        </w:rPr>
        <w:t xml:space="preserve">errattiin sitä lumelääkkeeseen </w:t>
      </w:r>
      <w:r w:rsidR="00314170" w:rsidRPr="00106ED8">
        <w:rPr>
          <w:rFonts w:ascii="Arial" w:eastAsia="Arial" w:hAnsi="Arial" w:cs="Arial"/>
          <w:color w:val="212121"/>
        </w:rPr>
        <w:t>t</w:t>
      </w:r>
      <w:r w:rsidRPr="00106ED8">
        <w:rPr>
          <w:rFonts w:ascii="Arial" w:eastAsia="Arial" w:hAnsi="Arial" w:cs="Arial"/>
          <w:color w:val="212121"/>
        </w:rPr>
        <w:t>avoitteena</w:t>
      </w:r>
      <w:r w:rsidR="00FA260A" w:rsidRPr="00106ED8">
        <w:rPr>
          <w:rFonts w:ascii="Arial" w:eastAsia="Arial" w:hAnsi="Arial" w:cs="Arial"/>
          <w:color w:val="212121"/>
        </w:rPr>
        <w:t xml:space="preserve"> </w:t>
      </w:r>
      <w:r w:rsidRPr="00106ED8">
        <w:rPr>
          <w:rFonts w:ascii="Arial" w:eastAsia="Arial" w:hAnsi="Arial" w:cs="Arial"/>
          <w:color w:val="212121"/>
        </w:rPr>
        <w:t>tutkia astman kehittymisen riskiä. Tutkimukseen osallistui 812 lasta (ikä:</w:t>
      </w:r>
      <w:r w:rsidR="00314170" w:rsidRPr="00106ED8">
        <w:rPr>
          <w:rFonts w:ascii="Arial" w:eastAsia="Arial" w:hAnsi="Arial" w:cs="Arial"/>
          <w:color w:val="212121"/>
        </w:rPr>
        <w:t>5-12 vuotta)</w:t>
      </w:r>
      <w:r w:rsidRPr="00106ED8">
        <w:rPr>
          <w:rFonts w:ascii="Arial" w:eastAsia="Arial" w:hAnsi="Arial" w:cs="Arial"/>
          <w:color w:val="212121"/>
        </w:rPr>
        <w:t xml:space="preserve"> ja tutkimus suoritettiin 101:ssä tutkimuslaitoksess</w:t>
      </w:r>
      <w:r w:rsidR="00314170" w:rsidRPr="00106ED8">
        <w:rPr>
          <w:rFonts w:ascii="Arial" w:eastAsia="Arial" w:hAnsi="Arial" w:cs="Arial"/>
          <w:color w:val="212121"/>
        </w:rPr>
        <w:t>a yhdessätoista Euroopan</w:t>
      </w:r>
      <w:r w:rsidRPr="00106ED8">
        <w:rPr>
          <w:rFonts w:ascii="Arial" w:eastAsia="Arial" w:hAnsi="Arial" w:cs="Arial"/>
          <w:color w:val="212121"/>
        </w:rPr>
        <w:t xml:space="preserve"> maassa (Itävalta, Tanska, Suomi, Ranska, Saksa, Iso-Britannia, Norja, Puola, Espanja, Ruotsi ja Sveitsi). Tutkit</w:t>
      </w:r>
      <w:r w:rsidR="00E84315" w:rsidRPr="00106ED8">
        <w:rPr>
          <w:rFonts w:ascii="Arial" w:eastAsia="Arial" w:hAnsi="Arial" w:cs="Arial"/>
          <w:color w:val="212121"/>
        </w:rPr>
        <w:t>tavilla piti olla merkittäviä heinän siitepölyallergian oireita</w:t>
      </w:r>
      <w:r w:rsidRPr="00106ED8">
        <w:rPr>
          <w:rFonts w:ascii="Arial" w:eastAsia="Arial" w:hAnsi="Arial" w:cs="Arial"/>
          <w:color w:val="212121"/>
        </w:rPr>
        <w:t xml:space="preserve"> kahdelta edeltävältä siitepölykaudelta (ennen tutkimuksen alkua)</w:t>
      </w:r>
      <w:r w:rsidR="00B93A71" w:rsidRPr="00106ED8">
        <w:rPr>
          <w:rFonts w:ascii="Arial" w:eastAsia="Arial" w:hAnsi="Arial" w:cs="Arial"/>
          <w:color w:val="212121"/>
        </w:rPr>
        <w:t xml:space="preserve"> </w:t>
      </w:r>
      <w:r w:rsidR="00E84315" w:rsidRPr="00106ED8">
        <w:rPr>
          <w:rFonts w:ascii="Arial" w:eastAsia="Arial" w:hAnsi="Arial" w:cs="Arial"/>
          <w:color w:val="212121"/>
        </w:rPr>
        <w:t>ilman</w:t>
      </w:r>
      <w:r w:rsidR="009D3361" w:rsidRPr="00106ED8">
        <w:rPr>
          <w:rFonts w:ascii="Arial" w:eastAsia="Arial" w:hAnsi="Arial" w:cs="Arial"/>
          <w:color w:val="212121"/>
        </w:rPr>
        <w:t xml:space="preserve"> viitteitä astmasta</w:t>
      </w:r>
      <w:r w:rsidRPr="00106ED8">
        <w:rPr>
          <w:rFonts w:ascii="Arial" w:eastAsia="Arial" w:hAnsi="Arial" w:cs="Arial"/>
          <w:color w:val="212121"/>
        </w:rPr>
        <w:t>.</w:t>
      </w:r>
    </w:p>
    <w:p w14:paraId="726D8615" w14:textId="77777777" w:rsidR="00DF4360" w:rsidRPr="00106ED8" w:rsidRDefault="00DF4360" w:rsidP="00DC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</w:p>
    <w:p w14:paraId="6EBDBA0E" w14:textId="4EF2E765" w:rsidR="00DF4360" w:rsidRPr="00106ED8" w:rsidRDefault="00DF4360" w:rsidP="00DC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106ED8">
        <w:rPr>
          <w:rFonts w:ascii="Arial" w:eastAsia="Arial" w:hAnsi="Arial" w:cs="Arial"/>
          <w:color w:val="212121"/>
        </w:rPr>
        <w:lastRenderedPageBreak/>
        <w:t>Tutkimus koostui seulontavaiheesta, päivittäisestä kolmivuotisesta hoitojaksosta sekä kaksi vuotta kestävästä seurantajaksosta. Astmaoireiden poissulkemiseksi e</w:t>
      </w:r>
      <w:r w:rsidR="00466DB5" w:rsidRPr="00106ED8">
        <w:rPr>
          <w:rFonts w:ascii="Arial" w:eastAsia="Arial" w:hAnsi="Arial" w:cs="Arial"/>
          <w:color w:val="212121"/>
        </w:rPr>
        <w:t>nnen satunnaistettua tutkimusta</w:t>
      </w:r>
      <w:r w:rsidRPr="00106ED8">
        <w:rPr>
          <w:rFonts w:ascii="Arial" w:eastAsia="Arial" w:hAnsi="Arial" w:cs="Arial"/>
          <w:color w:val="212121"/>
        </w:rPr>
        <w:t xml:space="preserve"> </w:t>
      </w:r>
      <w:r w:rsidR="00FA260A" w:rsidRPr="00106ED8">
        <w:rPr>
          <w:rFonts w:ascii="Arial" w:eastAsia="Arial" w:hAnsi="Arial" w:cs="Arial"/>
          <w:color w:val="212121"/>
        </w:rPr>
        <w:t>jokainen potilas kävi läpi</w:t>
      </w:r>
      <w:r w:rsidRPr="00106ED8">
        <w:rPr>
          <w:rFonts w:ascii="Arial" w:eastAsia="Arial" w:hAnsi="Arial" w:cs="Arial"/>
          <w:color w:val="212121"/>
        </w:rPr>
        <w:t xml:space="preserve"> kaksi seulontakäyntiä. Ensimmäisen käynnin tarkoituksena oli tutkia potilaan soveltuvuutta</w:t>
      </w:r>
      <w:r w:rsidR="00FA260A" w:rsidRPr="00106ED8">
        <w:rPr>
          <w:rFonts w:ascii="Arial" w:eastAsia="Arial" w:hAnsi="Arial" w:cs="Arial"/>
          <w:color w:val="212121"/>
        </w:rPr>
        <w:t xml:space="preserve"> tutkimuksiin, ottaen huomioon </w:t>
      </w:r>
      <w:r w:rsidRPr="00106ED8">
        <w:rPr>
          <w:rFonts w:ascii="Arial" w:eastAsia="Arial" w:hAnsi="Arial" w:cs="Arial"/>
          <w:color w:val="212121"/>
        </w:rPr>
        <w:t xml:space="preserve">tutkimuksen </w:t>
      </w:r>
      <w:r w:rsidR="00981235" w:rsidRPr="00106ED8">
        <w:rPr>
          <w:rFonts w:ascii="Arial" w:eastAsia="Arial" w:hAnsi="Arial" w:cs="Arial"/>
          <w:color w:val="212121"/>
        </w:rPr>
        <w:t xml:space="preserve">sisäänotto- ja poissulkukriteerit. </w:t>
      </w:r>
      <w:r w:rsidRPr="00106ED8">
        <w:rPr>
          <w:rFonts w:ascii="Arial" w:eastAsia="Arial" w:hAnsi="Arial" w:cs="Arial"/>
          <w:color w:val="212121"/>
        </w:rPr>
        <w:t xml:space="preserve">Toisen käynnin tarkoituksena (joka toteutettiin heinän siitepölykautena), tutkittiin </w:t>
      </w:r>
      <w:r w:rsidR="00981235" w:rsidRPr="00106ED8">
        <w:rPr>
          <w:rFonts w:ascii="Arial" w:eastAsia="Arial" w:hAnsi="Arial" w:cs="Arial"/>
          <w:color w:val="212121"/>
        </w:rPr>
        <w:t xml:space="preserve">huolellisesti </w:t>
      </w:r>
      <w:r w:rsidRPr="00106ED8">
        <w:rPr>
          <w:rFonts w:ascii="Arial" w:eastAsia="Arial" w:hAnsi="Arial" w:cs="Arial"/>
          <w:color w:val="212121"/>
        </w:rPr>
        <w:t>sairastiko</w:t>
      </w:r>
      <w:r w:rsidR="00981235" w:rsidRPr="00106ED8">
        <w:rPr>
          <w:rFonts w:ascii="Arial" w:eastAsia="Arial" w:hAnsi="Arial" w:cs="Arial"/>
          <w:color w:val="212121"/>
        </w:rPr>
        <w:t xml:space="preserve"> potilas astmaa vai ei. Potilaita</w:t>
      </w:r>
      <w:r w:rsidRPr="00106ED8">
        <w:rPr>
          <w:rFonts w:ascii="Arial" w:eastAsia="Arial" w:hAnsi="Arial" w:cs="Arial"/>
          <w:color w:val="212121"/>
        </w:rPr>
        <w:t xml:space="preserve">, joiden todettiin tai epäiltiin sairastavan astmaa </w:t>
      </w:r>
      <w:r w:rsidR="00981235" w:rsidRPr="00106ED8">
        <w:rPr>
          <w:rFonts w:ascii="Arial" w:eastAsia="Arial" w:hAnsi="Arial" w:cs="Arial"/>
          <w:color w:val="212121"/>
        </w:rPr>
        <w:t>ei otettu mukaan tutkimukseen</w:t>
      </w:r>
      <w:r w:rsidR="00FA260A" w:rsidRPr="00106ED8">
        <w:rPr>
          <w:rFonts w:ascii="Arial" w:eastAsia="Arial" w:hAnsi="Arial" w:cs="Arial"/>
          <w:color w:val="212121"/>
        </w:rPr>
        <w:t>. H</w:t>
      </w:r>
      <w:r w:rsidRPr="00106ED8">
        <w:rPr>
          <w:rFonts w:ascii="Arial" w:eastAsia="Arial" w:hAnsi="Arial" w:cs="Arial"/>
          <w:color w:val="212121"/>
        </w:rPr>
        <w:t xml:space="preserve">einän siitepölykauden lopulla </w:t>
      </w:r>
      <w:r w:rsidR="00FA260A" w:rsidRPr="00106ED8">
        <w:rPr>
          <w:rFonts w:ascii="Arial" w:eastAsia="Arial" w:hAnsi="Arial" w:cs="Arial"/>
          <w:color w:val="212121"/>
        </w:rPr>
        <w:t xml:space="preserve">vuonna 2010 </w:t>
      </w:r>
      <w:r w:rsidRPr="00106ED8">
        <w:rPr>
          <w:rFonts w:ascii="Arial" w:eastAsia="Arial" w:hAnsi="Arial" w:cs="Arial"/>
          <w:color w:val="212121"/>
        </w:rPr>
        <w:t xml:space="preserve">potilaat </w:t>
      </w:r>
      <w:r w:rsidR="00981235" w:rsidRPr="00106ED8">
        <w:rPr>
          <w:rFonts w:ascii="Arial" w:eastAsia="Arial" w:hAnsi="Arial" w:cs="Arial"/>
          <w:color w:val="212121"/>
        </w:rPr>
        <w:t>satunnaistettiin ryhmii</w:t>
      </w:r>
      <w:r w:rsidRPr="00106ED8">
        <w:rPr>
          <w:rFonts w:ascii="Arial" w:eastAsia="Arial" w:hAnsi="Arial" w:cs="Arial"/>
          <w:color w:val="212121"/>
        </w:rPr>
        <w:t xml:space="preserve">n, joita hoidettiin joko </w:t>
      </w:r>
      <w:proofErr w:type="spellStart"/>
      <w:r w:rsidRPr="00106ED8">
        <w:rPr>
          <w:rFonts w:ascii="Arial" w:eastAsia="Arial" w:hAnsi="Arial" w:cs="Arial"/>
          <w:color w:val="212121"/>
        </w:rPr>
        <w:t>Grazax-valmisteella</w:t>
      </w:r>
      <w:proofErr w:type="spellEnd"/>
      <w:r w:rsidRPr="00106ED8">
        <w:rPr>
          <w:rFonts w:ascii="Arial" w:eastAsia="Arial" w:hAnsi="Arial" w:cs="Arial"/>
          <w:color w:val="212121"/>
        </w:rPr>
        <w:t xml:space="preserve"> (N = 398) tai lumelääkkeellä (N = 41</w:t>
      </w:r>
      <w:r w:rsidR="00FA260A" w:rsidRPr="00106ED8">
        <w:rPr>
          <w:rFonts w:ascii="Arial" w:eastAsia="Arial" w:hAnsi="Arial" w:cs="Arial"/>
          <w:color w:val="212121"/>
        </w:rPr>
        <w:t>4)</w:t>
      </w:r>
      <w:r w:rsidR="00981235" w:rsidRPr="00106ED8">
        <w:rPr>
          <w:rFonts w:ascii="Arial" w:eastAsia="Arial" w:hAnsi="Arial" w:cs="Arial"/>
          <w:color w:val="212121"/>
        </w:rPr>
        <w:t xml:space="preserve"> kolmen vuoden ajan</w:t>
      </w:r>
      <w:r w:rsidR="00FA260A" w:rsidRPr="00106ED8">
        <w:rPr>
          <w:rFonts w:ascii="Arial" w:eastAsia="Arial" w:hAnsi="Arial" w:cs="Arial"/>
          <w:color w:val="212121"/>
        </w:rPr>
        <w:t xml:space="preserve">. Tutkimus jatkui </w:t>
      </w:r>
      <w:proofErr w:type="spellStart"/>
      <w:r w:rsidR="00FA260A" w:rsidRPr="00106ED8">
        <w:rPr>
          <w:rFonts w:ascii="Arial" w:eastAsia="Arial" w:hAnsi="Arial" w:cs="Arial"/>
          <w:color w:val="212121"/>
        </w:rPr>
        <w:t>kaksoisokko</w:t>
      </w:r>
      <w:r w:rsidRPr="00106ED8">
        <w:rPr>
          <w:rFonts w:ascii="Arial" w:eastAsia="Arial" w:hAnsi="Arial" w:cs="Arial"/>
          <w:color w:val="212121"/>
        </w:rPr>
        <w:t>seurannalla</w:t>
      </w:r>
      <w:proofErr w:type="spellEnd"/>
      <w:r w:rsidRPr="00106ED8">
        <w:rPr>
          <w:rFonts w:ascii="Arial" w:eastAsia="Arial" w:hAnsi="Arial" w:cs="Arial"/>
          <w:color w:val="212121"/>
        </w:rPr>
        <w:t xml:space="preserve"> vielä seuraavat kaksi vuotta. Riippumatta siitä, saivatko potilaat tutkimuskauden edetessä astmadiagnoosin vai eivät, potilaat </w:t>
      </w:r>
      <w:r w:rsidR="00981235" w:rsidRPr="00106ED8">
        <w:rPr>
          <w:rFonts w:ascii="Arial" w:eastAsia="Arial" w:hAnsi="Arial" w:cs="Arial"/>
          <w:color w:val="212121"/>
        </w:rPr>
        <w:t>olivat tutkimuksessa mukana loppuun asti. Ne potilaat, joille</w:t>
      </w:r>
      <w:r w:rsidRPr="00106ED8">
        <w:rPr>
          <w:rFonts w:ascii="Arial" w:eastAsia="Arial" w:hAnsi="Arial" w:cs="Arial"/>
          <w:color w:val="212121"/>
        </w:rPr>
        <w:t xml:space="preserve"> tutkimuksen edetessä </w:t>
      </w:r>
      <w:r w:rsidR="00981235" w:rsidRPr="00106ED8">
        <w:rPr>
          <w:rFonts w:ascii="Arial" w:eastAsia="Arial" w:hAnsi="Arial" w:cs="Arial"/>
          <w:color w:val="212121"/>
        </w:rPr>
        <w:t>tuli astmaoireita saivat asianmukaisen hoidon.</w:t>
      </w:r>
      <w:r w:rsidRPr="00106ED8">
        <w:rPr>
          <w:rFonts w:ascii="Arial" w:eastAsia="Arial" w:hAnsi="Arial" w:cs="Arial"/>
          <w:color w:val="212121"/>
        </w:rPr>
        <w:t xml:space="preserve"> </w:t>
      </w:r>
    </w:p>
    <w:p w14:paraId="7F97909C" w14:textId="77777777" w:rsidR="00DF4360" w:rsidRPr="00106ED8" w:rsidRDefault="00DF4360" w:rsidP="00DC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</w:p>
    <w:p w14:paraId="7493B5AB" w14:textId="5ED48660" w:rsidR="00DF4360" w:rsidRPr="00106ED8" w:rsidRDefault="00DF4360" w:rsidP="00DC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106ED8">
        <w:rPr>
          <w:rFonts w:ascii="Arial" w:eastAsia="Arial" w:hAnsi="Arial" w:cs="Arial"/>
          <w:color w:val="212121"/>
        </w:rPr>
        <w:t>Astman</w:t>
      </w:r>
      <w:r w:rsidR="00981235" w:rsidRPr="00106ED8">
        <w:rPr>
          <w:rFonts w:ascii="Arial" w:eastAsia="Arial" w:hAnsi="Arial" w:cs="Arial"/>
          <w:color w:val="212121"/>
        </w:rPr>
        <w:t xml:space="preserve"> taudin määritys</w:t>
      </w:r>
      <w:r w:rsidRPr="00106ED8">
        <w:rPr>
          <w:rFonts w:ascii="Arial" w:eastAsia="Arial" w:hAnsi="Arial" w:cs="Arial"/>
          <w:color w:val="212121"/>
        </w:rPr>
        <w:t xml:space="preserve"> te</w:t>
      </w:r>
      <w:r w:rsidR="00FA260A" w:rsidRPr="00106ED8">
        <w:rPr>
          <w:rFonts w:ascii="Arial" w:eastAsia="Arial" w:hAnsi="Arial" w:cs="Arial"/>
          <w:color w:val="212121"/>
        </w:rPr>
        <w:t xml:space="preserve">htiin </w:t>
      </w:r>
      <w:r w:rsidR="00981235" w:rsidRPr="00106ED8">
        <w:rPr>
          <w:rFonts w:ascii="Arial" w:eastAsia="Arial" w:hAnsi="Arial" w:cs="Arial"/>
          <w:color w:val="212121"/>
        </w:rPr>
        <w:t>kriteeri</w:t>
      </w:r>
      <w:r w:rsidR="00CA0325" w:rsidRPr="00106ED8">
        <w:rPr>
          <w:rFonts w:ascii="Arial" w:eastAsia="Arial" w:hAnsi="Arial" w:cs="Arial"/>
          <w:color w:val="212121"/>
        </w:rPr>
        <w:t>e</w:t>
      </w:r>
      <w:r w:rsidR="00981235" w:rsidRPr="00106ED8">
        <w:rPr>
          <w:rFonts w:ascii="Arial" w:eastAsia="Arial" w:hAnsi="Arial" w:cs="Arial"/>
          <w:color w:val="212121"/>
        </w:rPr>
        <w:t>n perusteella</w:t>
      </w:r>
      <w:r w:rsidR="00FA260A" w:rsidRPr="00106ED8">
        <w:rPr>
          <w:rFonts w:ascii="Arial" w:eastAsia="Arial" w:hAnsi="Arial" w:cs="Arial"/>
          <w:color w:val="212121"/>
        </w:rPr>
        <w:t>, joita olivat</w:t>
      </w:r>
      <w:r w:rsidRPr="00106ED8">
        <w:rPr>
          <w:rFonts w:ascii="Arial" w:eastAsia="Arial" w:hAnsi="Arial" w:cs="Arial"/>
          <w:color w:val="212121"/>
        </w:rPr>
        <w:t xml:space="preserve">: </w:t>
      </w:r>
      <w:r w:rsidR="00466DB5" w:rsidRPr="00106ED8">
        <w:rPr>
          <w:rFonts w:ascii="Arial" w:eastAsia="Arial" w:hAnsi="Arial" w:cs="Arial"/>
          <w:color w:val="212121"/>
        </w:rPr>
        <w:t>astmaan viittaavat oireet, astmalääkkeiden käyttö sekä</w:t>
      </w:r>
      <w:r w:rsidR="00CA0325" w:rsidRPr="00106ED8">
        <w:rPr>
          <w:rFonts w:ascii="Arial" w:eastAsia="Arial" w:hAnsi="Arial" w:cs="Arial"/>
          <w:color w:val="212121"/>
        </w:rPr>
        <w:t xml:space="preserve"> keuhkojen toimintakokeet. </w:t>
      </w:r>
    </w:p>
    <w:p w14:paraId="61AD4AD8" w14:textId="674B94D7" w:rsidR="00DF4360" w:rsidRPr="00106ED8" w:rsidRDefault="00DF4360" w:rsidP="00DC5C58">
      <w:pPr>
        <w:spacing w:after="0"/>
        <w:jc w:val="both"/>
        <w:rPr>
          <w:rFonts w:ascii="Arial" w:hAnsi="Arial" w:cs="Arial"/>
        </w:rPr>
      </w:pPr>
    </w:p>
    <w:p w14:paraId="501D25B2" w14:textId="77777777" w:rsidR="00DF4360" w:rsidRPr="00106ED8" w:rsidRDefault="00DF4360" w:rsidP="00DC5C58">
      <w:pPr>
        <w:spacing w:after="0"/>
        <w:jc w:val="both"/>
        <w:rPr>
          <w:rFonts w:ascii="Arial" w:hAnsi="Arial" w:cs="Arial"/>
        </w:rPr>
      </w:pPr>
      <w:r w:rsidRPr="00106ED8">
        <w:rPr>
          <w:rFonts w:ascii="Arial" w:eastAsia="Arial" w:hAnsi="Arial" w:cs="Arial"/>
          <w:b/>
        </w:rPr>
        <w:t xml:space="preserve">Tietoa </w:t>
      </w:r>
      <w:proofErr w:type="spellStart"/>
      <w:r w:rsidRPr="00106ED8">
        <w:rPr>
          <w:rFonts w:ascii="Arial" w:eastAsia="Arial" w:hAnsi="Arial" w:cs="Arial"/>
          <w:b/>
        </w:rPr>
        <w:t>Grazax-valmisteesta</w:t>
      </w:r>
      <w:proofErr w:type="spellEnd"/>
    </w:p>
    <w:p w14:paraId="093C06B8" w14:textId="58A20CE8" w:rsidR="00DF4360" w:rsidRPr="00106ED8" w:rsidRDefault="00DF4360" w:rsidP="00DC5C58">
      <w:pPr>
        <w:spacing w:after="0"/>
        <w:jc w:val="both"/>
        <w:rPr>
          <w:rFonts w:ascii="Arial" w:hAnsi="Arial" w:cs="Arial"/>
        </w:rPr>
      </w:pPr>
      <w:proofErr w:type="spellStart"/>
      <w:r w:rsidRPr="00106ED8">
        <w:rPr>
          <w:rFonts w:ascii="Arial" w:eastAsia="Arial" w:hAnsi="Arial" w:cs="Arial"/>
        </w:rPr>
        <w:t>Grazax</w:t>
      </w:r>
      <w:proofErr w:type="spellEnd"/>
      <w:r w:rsidRPr="00106ED8">
        <w:rPr>
          <w:rFonts w:ascii="Arial" w:eastAsia="Arial" w:hAnsi="Arial" w:cs="Arial"/>
        </w:rPr>
        <w:t xml:space="preserve"> on allergiaoireiden siedätyshoito</w:t>
      </w:r>
      <w:r w:rsidR="00FA260A" w:rsidRPr="00106ED8">
        <w:rPr>
          <w:rFonts w:ascii="Arial" w:eastAsia="Arial" w:hAnsi="Arial" w:cs="Arial"/>
        </w:rPr>
        <w:t>muoto</w:t>
      </w:r>
      <w:r w:rsidRPr="00106ED8">
        <w:rPr>
          <w:rFonts w:ascii="Arial" w:eastAsia="Arial" w:hAnsi="Arial" w:cs="Arial"/>
        </w:rPr>
        <w:t xml:space="preserve"> </w:t>
      </w:r>
      <w:r w:rsidR="00CA0325" w:rsidRPr="00106ED8">
        <w:rPr>
          <w:rFonts w:ascii="Arial" w:eastAsia="Arial" w:hAnsi="Arial" w:cs="Arial"/>
        </w:rPr>
        <w:t>kielenalustablettina</w:t>
      </w:r>
      <w:r w:rsidRPr="00106ED8">
        <w:rPr>
          <w:rFonts w:ascii="Arial" w:eastAsia="Arial" w:hAnsi="Arial" w:cs="Arial"/>
        </w:rPr>
        <w:t>. Valmiste on hyväksytty heinänuhan allergiaoireiden hoitoon</w:t>
      </w:r>
      <w:r w:rsidR="00CA0325" w:rsidRPr="00106ED8">
        <w:rPr>
          <w:rFonts w:ascii="Arial" w:eastAsia="Arial" w:hAnsi="Arial" w:cs="Arial"/>
        </w:rPr>
        <w:t xml:space="preserve"> viidestä ikävuodesta alkaen</w:t>
      </w:r>
      <w:r w:rsidRPr="00106ED8">
        <w:rPr>
          <w:rFonts w:ascii="Arial" w:eastAsia="Arial" w:hAnsi="Arial" w:cs="Arial"/>
        </w:rPr>
        <w:t>. Tabletti laitetaan kielen alle, jolloin se ime</w:t>
      </w:r>
      <w:r w:rsidR="00FA260A" w:rsidRPr="00106ED8">
        <w:rPr>
          <w:rFonts w:ascii="Arial" w:eastAsia="Arial" w:hAnsi="Arial" w:cs="Arial"/>
        </w:rPr>
        <w:t xml:space="preserve">ytyy elimistöön nopeasti. </w:t>
      </w:r>
      <w:proofErr w:type="spellStart"/>
      <w:r w:rsidR="00FA260A" w:rsidRPr="00106ED8">
        <w:rPr>
          <w:rFonts w:ascii="Arial" w:eastAsia="Arial" w:hAnsi="Arial" w:cs="Arial"/>
        </w:rPr>
        <w:t>Grazax</w:t>
      </w:r>
      <w:proofErr w:type="spellEnd"/>
      <w:r w:rsidRPr="00106ED8">
        <w:rPr>
          <w:rFonts w:ascii="Arial" w:eastAsia="Arial" w:hAnsi="Arial" w:cs="Arial"/>
        </w:rPr>
        <w:t xml:space="preserve"> vaikuttaa </w:t>
      </w:r>
      <w:r w:rsidR="00FA260A" w:rsidRPr="00106ED8">
        <w:rPr>
          <w:rFonts w:ascii="Arial" w:eastAsia="Arial" w:hAnsi="Arial" w:cs="Arial"/>
        </w:rPr>
        <w:t>tuottamalla</w:t>
      </w:r>
      <w:r w:rsidRPr="00106ED8">
        <w:rPr>
          <w:rFonts w:ascii="Arial" w:eastAsia="Arial" w:hAnsi="Arial" w:cs="Arial"/>
        </w:rPr>
        <w:t xml:space="preserve"> hoitavan vasta-ainereaktion ja sietokyvyn</w:t>
      </w:r>
      <w:r w:rsidR="00760C01" w:rsidRPr="00106ED8">
        <w:rPr>
          <w:rFonts w:ascii="Arial" w:eastAsia="Arial" w:hAnsi="Arial" w:cs="Arial"/>
        </w:rPr>
        <w:t xml:space="preserve"> potilaan elimistöön</w:t>
      </w:r>
      <w:r w:rsidRPr="00106ED8">
        <w:rPr>
          <w:rFonts w:ascii="Arial" w:eastAsia="Arial" w:hAnsi="Arial" w:cs="Arial"/>
        </w:rPr>
        <w:t xml:space="preserve">, joka ehkäisee tai jopa pysäyttää allergisen reaktion heinän siitepölylle. Valmisteen sivuvaikutukset ilmenevät useimmiten lievänä tai kohtuullisena mutta </w:t>
      </w:r>
      <w:r w:rsidR="00521DA1" w:rsidRPr="00106ED8">
        <w:rPr>
          <w:rFonts w:ascii="Arial" w:eastAsia="Arial" w:hAnsi="Arial" w:cs="Arial"/>
        </w:rPr>
        <w:t>ohim</w:t>
      </w:r>
      <w:r w:rsidRPr="00106ED8">
        <w:rPr>
          <w:rFonts w:ascii="Arial" w:eastAsia="Arial" w:hAnsi="Arial" w:cs="Arial"/>
        </w:rPr>
        <w:t>e</w:t>
      </w:r>
      <w:r w:rsidR="0056641D" w:rsidRPr="00106ED8">
        <w:rPr>
          <w:rFonts w:ascii="Arial" w:eastAsia="Arial" w:hAnsi="Arial" w:cs="Arial"/>
        </w:rPr>
        <w:t>ne</w:t>
      </w:r>
      <w:r w:rsidRPr="00106ED8">
        <w:rPr>
          <w:rFonts w:ascii="Arial" w:eastAsia="Arial" w:hAnsi="Arial" w:cs="Arial"/>
        </w:rPr>
        <w:t>vänä kutinana suussa ja/tai korvissa sekä kurkun ärsytyksenä. Ensimmäinen tabletti on otettava hoitohenkilökunnan valvonnassa, jonka jälkeen hoitoa voidaan jatkaa kotona.</w:t>
      </w:r>
    </w:p>
    <w:p w14:paraId="5EDA6748" w14:textId="5999FD5B" w:rsidR="00DF4360" w:rsidRPr="00106ED8" w:rsidRDefault="00DF4360" w:rsidP="00DC5C58">
      <w:pPr>
        <w:spacing w:after="0"/>
        <w:jc w:val="both"/>
        <w:rPr>
          <w:rFonts w:ascii="Arial" w:hAnsi="Arial" w:cs="Arial"/>
        </w:rPr>
      </w:pPr>
    </w:p>
    <w:p w14:paraId="79CFB416" w14:textId="77777777" w:rsidR="00466DB5" w:rsidRPr="00C0189B" w:rsidRDefault="00DF4360" w:rsidP="00DC5C58">
      <w:pPr>
        <w:spacing w:after="0"/>
        <w:jc w:val="both"/>
        <w:rPr>
          <w:rFonts w:ascii="Arial" w:eastAsia="Arial" w:hAnsi="Arial" w:cs="Arial"/>
        </w:rPr>
      </w:pPr>
      <w:r w:rsidRPr="00C0189B">
        <w:rPr>
          <w:rFonts w:ascii="Arial" w:eastAsia="Arial" w:hAnsi="Arial" w:cs="Arial"/>
          <w:b/>
        </w:rPr>
        <w:t>Lisätiedot:</w:t>
      </w:r>
      <w:r w:rsidRPr="00C0189B">
        <w:rPr>
          <w:rFonts w:ascii="Arial" w:eastAsia="Arial" w:hAnsi="Arial" w:cs="Arial"/>
        </w:rPr>
        <w:t xml:space="preserve"> </w:t>
      </w:r>
    </w:p>
    <w:p w14:paraId="231241FB" w14:textId="77777777" w:rsidR="00466DB5" w:rsidRPr="00C0189B" w:rsidRDefault="00466DB5" w:rsidP="00DC5C58">
      <w:pPr>
        <w:spacing w:after="0"/>
        <w:jc w:val="both"/>
        <w:rPr>
          <w:rFonts w:ascii="Arial" w:eastAsia="Arial" w:hAnsi="Arial" w:cs="Arial"/>
        </w:rPr>
      </w:pPr>
    </w:p>
    <w:p w14:paraId="6494A6D3" w14:textId="35D0D793" w:rsidR="00106ED8" w:rsidRPr="00C0189B" w:rsidRDefault="00DF4360" w:rsidP="00106ED8">
      <w:pPr>
        <w:spacing w:after="0"/>
        <w:jc w:val="both"/>
        <w:rPr>
          <w:rFonts w:ascii="Arial" w:eastAsia="Arial" w:hAnsi="Arial" w:cs="Arial"/>
        </w:rPr>
      </w:pPr>
      <w:r w:rsidRPr="00C0189B">
        <w:rPr>
          <w:rFonts w:ascii="Arial" w:eastAsia="Arial" w:hAnsi="Arial" w:cs="Arial"/>
          <w:b/>
        </w:rPr>
        <w:t xml:space="preserve">Peter </w:t>
      </w:r>
      <w:proofErr w:type="spellStart"/>
      <w:r w:rsidRPr="00C0189B">
        <w:rPr>
          <w:rFonts w:ascii="Arial" w:eastAsia="Arial" w:hAnsi="Arial" w:cs="Arial"/>
          <w:b/>
        </w:rPr>
        <w:t>Arvidsson</w:t>
      </w:r>
      <w:proofErr w:type="spellEnd"/>
      <w:r w:rsidRPr="00C0189B">
        <w:rPr>
          <w:rFonts w:ascii="Arial" w:eastAsia="Arial" w:hAnsi="Arial" w:cs="Arial"/>
        </w:rPr>
        <w:t xml:space="preserve">, Lääketieteen vastaava ALK </w:t>
      </w:r>
      <w:proofErr w:type="spellStart"/>
      <w:r w:rsidRPr="00C0189B">
        <w:rPr>
          <w:rFonts w:ascii="Arial" w:eastAsia="Arial" w:hAnsi="Arial" w:cs="Arial"/>
        </w:rPr>
        <w:t>Nordic</w:t>
      </w:r>
      <w:proofErr w:type="spellEnd"/>
      <w:r w:rsidRPr="00C0189B">
        <w:rPr>
          <w:rFonts w:ascii="Arial" w:eastAsia="Arial" w:hAnsi="Arial" w:cs="Arial"/>
        </w:rPr>
        <w:t xml:space="preserve">. s-posti: </w:t>
      </w:r>
      <w:hyperlink r:id="rId10" w:history="1">
        <w:r w:rsidR="00106ED8" w:rsidRPr="00C0189B">
          <w:rPr>
            <w:rStyle w:val="Hyperlinkki"/>
            <w:rFonts w:ascii="Arial" w:eastAsia="Arial" w:hAnsi="Arial" w:cs="Arial"/>
          </w:rPr>
          <w:t>parno@alk.net</w:t>
        </w:r>
      </w:hyperlink>
      <w:r w:rsidR="00106ED8" w:rsidRPr="00C0189B">
        <w:rPr>
          <w:rFonts w:ascii="Arial" w:eastAsia="Arial" w:hAnsi="Arial" w:cs="Arial"/>
        </w:rPr>
        <w:t xml:space="preserve"> puh: +46 300 185 45</w:t>
      </w:r>
    </w:p>
    <w:p w14:paraId="639CE5D2" w14:textId="707CAC72" w:rsidR="00106ED8" w:rsidRPr="00C0189B" w:rsidRDefault="00106ED8" w:rsidP="00DC5C58">
      <w:pPr>
        <w:spacing w:after="0"/>
        <w:jc w:val="both"/>
        <w:rPr>
          <w:rFonts w:ascii="Arial" w:eastAsia="Arial" w:hAnsi="Arial" w:cs="Arial"/>
        </w:rPr>
      </w:pPr>
    </w:p>
    <w:p w14:paraId="2DA456AF" w14:textId="47CD6923" w:rsidR="00466DB5" w:rsidRPr="00C0189B" w:rsidRDefault="00466DB5" w:rsidP="00C0189B">
      <w:pPr>
        <w:spacing w:after="0"/>
        <w:rPr>
          <w:rFonts w:ascii="Arial" w:hAnsi="Arial" w:cs="Arial"/>
        </w:rPr>
      </w:pPr>
      <w:r w:rsidRPr="00C0189B">
        <w:rPr>
          <w:rFonts w:ascii="Arial" w:hAnsi="Arial" w:cs="Arial"/>
          <w:b/>
        </w:rPr>
        <w:t>Erkka</w:t>
      </w:r>
      <w:r w:rsidR="00C0189B" w:rsidRPr="00C0189B">
        <w:rPr>
          <w:rFonts w:ascii="Arial" w:hAnsi="Arial" w:cs="Arial"/>
          <w:b/>
        </w:rPr>
        <w:t xml:space="preserve"> </w:t>
      </w:r>
      <w:r w:rsidRPr="00C0189B">
        <w:rPr>
          <w:rFonts w:ascii="Arial" w:hAnsi="Arial" w:cs="Arial"/>
          <w:b/>
        </w:rPr>
        <w:t>Valovirta</w:t>
      </w:r>
      <w:r w:rsidRPr="00C0189B">
        <w:rPr>
          <w:rFonts w:ascii="Arial" w:hAnsi="Arial" w:cs="Arial"/>
        </w:rPr>
        <w:t>, GAP tutkimuksen kansainvälinen päätutkija, s-posti:</w:t>
      </w:r>
      <w:r w:rsidR="00C0189B" w:rsidRPr="00C0189B">
        <w:rPr>
          <w:rFonts w:ascii="Arial" w:hAnsi="Arial" w:cs="Arial"/>
        </w:rPr>
        <w:t xml:space="preserve"> </w:t>
      </w:r>
      <w:hyperlink r:id="rId11" w:history="1">
        <w:r w:rsidRPr="00C0189B">
          <w:rPr>
            <w:rStyle w:val="Hyperlinkki"/>
            <w:rFonts w:ascii="Arial" w:hAnsi="Arial" w:cs="Arial"/>
          </w:rPr>
          <w:t>erkka.valovirta@terveystalo.com</w:t>
        </w:r>
      </w:hyperlink>
      <w:r w:rsidR="00C0189B" w:rsidRPr="00C0189B">
        <w:rPr>
          <w:rFonts w:ascii="Arial" w:hAnsi="Arial" w:cs="Arial"/>
        </w:rPr>
        <w:t xml:space="preserve"> </w:t>
      </w:r>
      <w:r w:rsidRPr="00C0189B">
        <w:rPr>
          <w:rFonts w:ascii="Arial" w:hAnsi="Arial" w:cs="Arial"/>
        </w:rPr>
        <w:t>puh: +358 40 5102 101</w:t>
      </w:r>
    </w:p>
    <w:p w14:paraId="64466193" w14:textId="3F60A611" w:rsidR="00E35A4B" w:rsidRPr="00B21B6A" w:rsidRDefault="00E35A4B" w:rsidP="00DC5C58">
      <w:pPr>
        <w:spacing w:after="0"/>
        <w:jc w:val="both"/>
        <w:rPr>
          <w:rFonts w:ascii="Arial" w:hAnsi="Arial" w:cs="Arial"/>
        </w:rPr>
      </w:pPr>
    </w:p>
    <w:sectPr w:rsidR="00E35A4B" w:rsidRPr="00B21B6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 w:equalWidth="0">
        <w:col w:w="9972"/>
      </w:cols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8F14DF" w15:done="0"/>
  <w15:commentEx w15:paraId="55383646" w15:done="0"/>
  <w15:commentEx w15:paraId="605467A4" w15:done="0"/>
  <w15:commentEx w15:paraId="2118DAD1" w15:done="0"/>
  <w15:commentEx w15:paraId="518F4E67" w15:done="0"/>
  <w15:commentEx w15:paraId="371BFDB1" w15:done="0"/>
  <w15:commentEx w15:paraId="50781CE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8D28" w14:textId="77777777" w:rsidR="002B662C" w:rsidRDefault="002B662C">
      <w:pPr>
        <w:spacing w:after="0" w:line="240" w:lineRule="auto"/>
      </w:pPr>
      <w:r>
        <w:separator/>
      </w:r>
    </w:p>
  </w:endnote>
  <w:endnote w:type="continuationSeparator" w:id="0">
    <w:p w14:paraId="75F45E6A" w14:textId="77777777" w:rsidR="002B662C" w:rsidRDefault="002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8454C" w14:textId="77777777" w:rsidR="002B662C" w:rsidRDefault="002B662C">
    <w:pPr>
      <w:spacing w:after="0" w:line="240" w:lineRule="auto"/>
    </w:pPr>
  </w:p>
  <w:p w14:paraId="2DCCEA16" w14:textId="7072C1B9" w:rsidR="002B662C" w:rsidRPr="001A364E" w:rsidRDefault="002B662C" w:rsidP="00DC5C58">
    <w:pPr>
      <w:spacing w:line="360" w:lineRule="auto"/>
      <w:jc w:val="both"/>
      <w:rPr>
        <w:rFonts w:ascii="Arial" w:hAnsi="Arial" w:cs="Arial"/>
        <w:i/>
        <w:color w:val="auto"/>
        <w:sz w:val="18"/>
        <w:szCs w:val="18"/>
      </w:rPr>
    </w:pPr>
    <w:r w:rsidRPr="001A364E">
      <w:rPr>
        <w:rFonts w:ascii="Arial" w:hAnsi="Arial" w:cs="Arial"/>
        <w:i/>
        <w:color w:val="auto"/>
        <w:sz w:val="18"/>
        <w:szCs w:val="18"/>
      </w:rPr>
      <w:t xml:space="preserve">ALK on kansainvälinen lääkeyritys, joka keskittyy allergioiden ennaltaehkäisemiseen, diagnosointiin ja käsittelyyn. Yritys on erikoistunut allergiarokotteisiin – ainutlaatuiseen hoitomuotoon, joka ei ainoastaan lievennä allergiaoireita, vaan myös ennaltaehkäisee selvittämättömiä syitä tiettyyn allergiaan. ALK:lla </w:t>
    </w:r>
    <w:r w:rsidR="00181C6B">
      <w:rPr>
        <w:rFonts w:ascii="Arial" w:hAnsi="Arial" w:cs="Arial"/>
        <w:i/>
        <w:color w:val="auto"/>
        <w:sz w:val="18"/>
        <w:szCs w:val="18"/>
      </w:rPr>
      <w:t>on tytäryhtiöitä, tuotantoa ja jälleenmyyjiä sekä</w:t>
    </w:r>
    <w:r w:rsidRPr="001A364E">
      <w:rPr>
        <w:rFonts w:ascii="Arial" w:hAnsi="Arial" w:cs="Arial"/>
        <w:i/>
        <w:color w:val="auto"/>
        <w:sz w:val="18"/>
        <w:szCs w:val="18"/>
      </w:rPr>
      <w:t xml:space="preserve"> lähes 1800 työntekijää ympäri maailmaa. ALK:n pääkonttori sijaitsee </w:t>
    </w:r>
    <w:proofErr w:type="spellStart"/>
    <w:r w:rsidRPr="001A364E">
      <w:rPr>
        <w:rFonts w:ascii="Arial" w:hAnsi="Arial" w:cs="Arial"/>
        <w:i/>
        <w:color w:val="auto"/>
        <w:sz w:val="18"/>
        <w:szCs w:val="18"/>
      </w:rPr>
      <w:t>Hörsholmissa</w:t>
    </w:r>
    <w:proofErr w:type="spellEnd"/>
    <w:r w:rsidRPr="001A364E">
      <w:rPr>
        <w:rFonts w:ascii="Arial" w:hAnsi="Arial" w:cs="Arial"/>
        <w:i/>
        <w:color w:val="auto"/>
        <w:sz w:val="18"/>
        <w:szCs w:val="18"/>
      </w:rPr>
      <w:t xml:space="preserve">, Tanskassa. Yritys on </w:t>
    </w:r>
    <w:proofErr w:type="spellStart"/>
    <w:r w:rsidRPr="001A364E">
      <w:rPr>
        <w:rFonts w:ascii="Arial" w:hAnsi="Arial" w:cs="Arial"/>
        <w:i/>
        <w:color w:val="auto"/>
        <w:sz w:val="18"/>
        <w:szCs w:val="18"/>
      </w:rPr>
      <w:t>noteraattu</w:t>
    </w:r>
    <w:proofErr w:type="spellEnd"/>
    <w:r w:rsidRPr="001A364E">
      <w:rPr>
        <w:rFonts w:ascii="Arial" w:hAnsi="Arial" w:cs="Arial"/>
        <w:i/>
        <w:color w:val="auto"/>
        <w:sz w:val="18"/>
        <w:szCs w:val="18"/>
      </w:rPr>
      <w:t xml:space="preserve"> tanskalaisessa arvopaperipörssissä NASDAQ (</w:t>
    </w:r>
    <w:r w:rsidRPr="001A364E">
      <w:rPr>
        <w:rFonts w:ascii="Arial" w:eastAsia="Arial" w:hAnsi="Arial" w:cs="Arial"/>
        <w:i/>
        <w:color w:val="auto"/>
        <w:sz w:val="18"/>
        <w:szCs w:val="18"/>
      </w:rPr>
      <w:t>OMX: ALK B).</w:t>
    </w:r>
  </w:p>
  <w:p w14:paraId="27D3081F" w14:textId="77777777" w:rsidR="002B662C" w:rsidRDefault="002B662C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142E" w14:textId="77777777" w:rsidR="002B662C" w:rsidRDefault="002B662C">
      <w:pPr>
        <w:spacing w:after="0" w:line="240" w:lineRule="auto"/>
      </w:pPr>
      <w:r>
        <w:separator/>
      </w:r>
    </w:p>
  </w:footnote>
  <w:footnote w:type="continuationSeparator" w:id="0">
    <w:p w14:paraId="10CD5813" w14:textId="77777777" w:rsidR="002B662C" w:rsidRDefault="002B662C">
      <w:pPr>
        <w:spacing w:after="0" w:line="240" w:lineRule="auto"/>
      </w:pPr>
      <w:r>
        <w:continuationSeparator/>
      </w:r>
    </w:p>
  </w:footnote>
  <w:footnote w:id="1">
    <w:p w14:paraId="4E8F9626" w14:textId="766F24A7" w:rsidR="002B662C" w:rsidRDefault="002B662C" w:rsidP="00DF4360">
      <w:pPr>
        <w:spacing w:after="0" w:line="240" w:lineRule="auto"/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Astmaoireilla tarkoitetaan tässä uloshengityksen vinkunaa, paineen tunnetta rintakehässä, hengitysvaikeuksia tai yskää, joka jatkuu yli 10 päivää.</w:t>
      </w:r>
    </w:p>
  </w:footnote>
  <w:footnote w:id="2">
    <w:p w14:paraId="75800465" w14:textId="47E764DA" w:rsidR="002B662C" w:rsidRDefault="002B662C" w:rsidP="00DF4360">
      <w:pPr>
        <w:spacing w:after="0" w:line="240" w:lineRule="auto"/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 w:rsidR="00B22E3D">
        <w:rPr>
          <w:rFonts w:ascii="Arial" w:eastAsia="Arial" w:hAnsi="Arial" w:cs="Arial"/>
          <w:color w:val="212121"/>
          <w:sz w:val="20"/>
          <w:szCs w:val="20"/>
          <w:highlight w:val="white"/>
        </w:rPr>
        <w:t>Astmalä</w:t>
      </w:r>
      <w:r>
        <w:rPr>
          <w:rFonts w:ascii="Arial" w:eastAsia="Arial" w:hAnsi="Arial" w:cs="Arial"/>
          <w:color w:val="212121"/>
          <w:sz w:val="20"/>
          <w:szCs w:val="20"/>
          <w:highlight w:val="white"/>
        </w:rPr>
        <w:t xml:space="preserve">äkitys koostui lyhytvaikutteisista keuhkoputkia avaavista lääkkeestä, kortisonitableteista, keuhkoihin hengitettävästä </w:t>
      </w:r>
      <w:proofErr w:type="spellStart"/>
      <w:r>
        <w:rPr>
          <w:rFonts w:ascii="Arial" w:eastAsia="Arial" w:hAnsi="Arial" w:cs="Arial"/>
          <w:color w:val="212121"/>
          <w:sz w:val="20"/>
          <w:szCs w:val="20"/>
          <w:highlight w:val="white"/>
        </w:rPr>
        <w:t>kortikosteroidista</w:t>
      </w:r>
      <w:proofErr w:type="spellEnd"/>
      <w:r>
        <w:rPr>
          <w:rFonts w:ascii="Arial" w:eastAsia="Arial" w:hAnsi="Arial" w:cs="Arial"/>
          <w:color w:val="212121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12121"/>
          <w:sz w:val="20"/>
          <w:szCs w:val="20"/>
          <w:highlight w:val="white"/>
        </w:rPr>
        <w:t>leukotrieenireseptorisalpaajista</w:t>
      </w:r>
      <w:proofErr w:type="spellEnd"/>
      <w:r>
        <w:rPr>
          <w:rFonts w:ascii="Arial" w:eastAsia="Arial" w:hAnsi="Arial" w:cs="Arial"/>
          <w:color w:val="212121"/>
          <w:sz w:val="20"/>
          <w:szCs w:val="20"/>
          <w:highlight w:val="white"/>
        </w:rPr>
        <w:t xml:space="preserve"> sekä pitkävaikutteisista keuhkoputkia avaavista lääkkeistä.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5F562" w14:textId="77777777" w:rsidR="002B662C" w:rsidRDefault="002B662C">
    <w:pPr>
      <w:tabs>
        <w:tab w:val="center" w:pos="4536"/>
        <w:tab w:val="right" w:pos="9072"/>
      </w:tabs>
      <w:spacing w:before="708"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64D"/>
    <w:multiLevelType w:val="multilevel"/>
    <w:tmpl w:val="158E49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74D64CA"/>
    <w:multiLevelType w:val="multilevel"/>
    <w:tmpl w:val="D618E4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8D85253"/>
    <w:multiLevelType w:val="multilevel"/>
    <w:tmpl w:val="1654F8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E2C3CDF"/>
    <w:multiLevelType w:val="multilevel"/>
    <w:tmpl w:val="089812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a Sanose">
    <w15:presenceInfo w15:providerId="Windows Live" w15:userId="6cf3091e6b426b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4B"/>
    <w:rsid w:val="000503A5"/>
    <w:rsid w:val="000930E3"/>
    <w:rsid w:val="00106ED8"/>
    <w:rsid w:val="001217C3"/>
    <w:rsid w:val="0016032E"/>
    <w:rsid w:val="00160EE5"/>
    <w:rsid w:val="00181C6B"/>
    <w:rsid w:val="001A364E"/>
    <w:rsid w:val="002063F4"/>
    <w:rsid w:val="002829FC"/>
    <w:rsid w:val="002B662C"/>
    <w:rsid w:val="002F26C5"/>
    <w:rsid w:val="00314170"/>
    <w:rsid w:val="00466DB5"/>
    <w:rsid w:val="004A7ADE"/>
    <w:rsid w:val="004D7269"/>
    <w:rsid w:val="00521DA1"/>
    <w:rsid w:val="0056641D"/>
    <w:rsid w:val="005A6023"/>
    <w:rsid w:val="006A2A03"/>
    <w:rsid w:val="006B48F8"/>
    <w:rsid w:val="006C182B"/>
    <w:rsid w:val="00722159"/>
    <w:rsid w:val="00760C01"/>
    <w:rsid w:val="007966B6"/>
    <w:rsid w:val="008278A3"/>
    <w:rsid w:val="0093266C"/>
    <w:rsid w:val="00981235"/>
    <w:rsid w:val="009D3361"/>
    <w:rsid w:val="009E1F03"/>
    <w:rsid w:val="00A34CC4"/>
    <w:rsid w:val="00A736FF"/>
    <w:rsid w:val="00A97E90"/>
    <w:rsid w:val="00B21B6A"/>
    <w:rsid w:val="00B22E3D"/>
    <w:rsid w:val="00B44F5A"/>
    <w:rsid w:val="00B52E32"/>
    <w:rsid w:val="00B93A71"/>
    <w:rsid w:val="00C0189B"/>
    <w:rsid w:val="00C53685"/>
    <w:rsid w:val="00CA0325"/>
    <w:rsid w:val="00CC152D"/>
    <w:rsid w:val="00CF6194"/>
    <w:rsid w:val="00D54B8F"/>
    <w:rsid w:val="00D61961"/>
    <w:rsid w:val="00DA7701"/>
    <w:rsid w:val="00DC5C58"/>
    <w:rsid w:val="00DF4360"/>
    <w:rsid w:val="00E35A4B"/>
    <w:rsid w:val="00E35E1C"/>
    <w:rsid w:val="00E74578"/>
    <w:rsid w:val="00E84315"/>
    <w:rsid w:val="00F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E7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A9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97E90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C53685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C53685"/>
    <w:rPr>
      <w:b/>
      <w:bCs/>
      <w:sz w:val="20"/>
      <w:szCs w:val="20"/>
    </w:rPr>
  </w:style>
  <w:style w:type="paragraph" w:styleId="Alaviitteenteksti">
    <w:name w:val="footnote text"/>
    <w:basedOn w:val="Normaali"/>
    <w:link w:val="AlaviitteentekstiMerkki"/>
    <w:uiPriority w:val="99"/>
    <w:unhideWhenUsed/>
    <w:rsid w:val="006C182B"/>
    <w:pPr>
      <w:spacing w:after="0" w:line="240" w:lineRule="auto"/>
    </w:pPr>
    <w:rPr>
      <w:sz w:val="24"/>
      <w:szCs w:val="24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rsid w:val="006C182B"/>
    <w:rPr>
      <w:sz w:val="24"/>
      <w:szCs w:val="24"/>
    </w:rPr>
  </w:style>
  <w:style w:type="character" w:styleId="Alaviitteenviite">
    <w:name w:val="footnote reference"/>
    <w:basedOn w:val="Kappaleenoletusfontti"/>
    <w:uiPriority w:val="99"/>
    <w:unhideWhenUsed/>
    <w:rsid w:val="006C182B"/>
    <w:rPr>
      <w:vertAlign w:val="superscript"/>
    </w:rPr>
  </w:style>
  <w:style w:type="paragraph" w:styleId="Yltunniste">
    <w:name w:val="header"/>
    <w:basedOn w:val="Normaali"/>
    <w:link w:val="YltunnisteMerkki"/>
    <w:uiPriority w:val="99"/>
    <w:unhideWhenUsed/>
    <w:rsid w:val="00E35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E35E1C"/>
  </w:style>
  <w:style w:type="paragraph" w:styleId="Alatunniste">
    <w:name w:val="footer"/>
    <w:basedOn w:val="Normaali"/>
    <w:link w:val="AlatunnisteMerkki"/>
    <w:uiPriority w:val="99"/>
    <w:unhideWhenUsed/>
    <w:rsid w:val="00E35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E35E1C"/>
  </w:style>
  <w:style w:type="character" w:styleId="Hyperlinkki">
    <w:name w:val="Hyperlink"/>
    <w:basedOn w:val="Kappaleenoletusfontti"/>
    <w:uiPriority w:val="99"/>
    <w:unhideWhenUsed/>
    <w:rsid w:val="00CA03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A9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97E90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C53685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C53685"/>
    <w:rPr>
      <w:b/>
      <w:bCs/>
      <w:sz w:val="20"/>
      <w:szCs w:val="20"/>
    </w:rPr>
  </w:style>
  <w:style w:type="paragraph" w:styleId="Alaviitteenteksti">
    <w:name w:val="footnote text"/>
    <w:basedOn w:val="Normaali"/>
    <w:link w:val="AlaviitteentekstiMerkki"/>
    <w:uiPriority w:val="99"/>
    <w:unhideWhenUsed/>
    <w:rsid w:val="006C182B"/>
    <w:pPr>
      <w:spacing w:after="0" w:line="240" w:lineRule="auto"/>
    </w:pPr>
    <w:rPr>
      <w:sz w:val="24"/>
      <w:szCs w:val="24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rsid w:val="006C182B"/>
    <w:rPr>
      <w:sz w:val="24"/>
      <w:szCs w:val="24"/>
    </w:rPr>
  </w:style>
  <w:style w:type="character" w:styleId="Alaviitteenviite">
    <w:name w:val="footnote reference"/>
    <w:basedOn w:val="Kappaleenoletusfontti"/>
    <w:uiPriority w:val="99"/>
    <w:unhideWhenUsed/>
    <w:rsid w:val="006C182B"/>
    <w:rPr>
      <w:vertAlign w:val="superscript"/>
    </w:rPr>
  </w:style>
  <w:style w:type="paragraph" w:styleId="Yltunniste">
    <w:name w:val="header"/>
    <w:basedOn w:val="Normaali"/>
    <w:link w:val="YltunnisteMerkki"/>
    <w:uiPriority w:val="99"/>
    <w:unhideWhenUsed/>
    <w:rsid w:val="00E35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E35E1C"/>
  </w:style>
  <w:style w:type="paragraph" w:styleId="Alatunniste">
    <w:name w:val="footer"/>
    <w:basedOn w:val="Normaali"/>
    <w:link w:val="AlatunnisteMerkki"/>
    <w:uiPriority w:val="99"/>
    <w:unhideWhenUsed/>
    <w:rsid w:val="00E35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E35E1C"/>
  </w:style>
  <w:style w:type="character" w:styleId="Hyperlinkki">
    <w:name w:val="Hyperlink"/>
    <w:basedOn w:val="Kappaleenoletusfontti"/>
    <w:uiPriority w:val="99"/>
    <w:unhideWhenUsed/>
    <w:rsid w:val="00CA0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rkka.valovirta@terveystalo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arno@alk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F66B7-8437-D84B-976C-20B05DB2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771</Words>
  <Characters>6254</Characters>
  <Application>Microsoft Macintosh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Sara Reijonen</cp:lastModifiedBy>
  <cp:revision>33</cp:revision>
  <dcterms:created xsi:type="dcterms:W3CDTF">2016-06-13T13:12:00Z</dcterms:created>
  <dcterms:modified xsi:type="dcterms:W3CDTF">2016-06-16T06:43:00Z</dcterms:modified>
</cp:coreProperties>
</file>