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3" w:rsidRDefault="00F72953" w:rsidP="00F7295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Lehdistötiedotteen liite 12.5.2016</w:t>
      </w:r>
    </w:p>
    <w:p w:rsidR="00576F13" w:rsidRDefault="00576F13" w:rsidP="00F72953">
      <w:pPr>
        <w:pStyle w:val="Default"/>
        <w:rPr>
          <w:rFonts w:asciiTheme="minorHAnsi" w:hAnsiTheme="minorHAnsi"/>
          <w:sz w:val="22"/>
          <w:szCs w:val="22"/>
        </w:rPr>
      </w:pPr>
    </w:p>
    <w:p w:rsidR="00576F13" w:rsidRPr="00B970B6" w:rsidRDefault="00576F13" w:rsidP="00576F13">
      <w:pPr>
        <w:rPr>
          <w:b/>
          <w:sz w:val="28"/>
          <w:szCs w:val="28"/>
        </w:rPr>
      </w:pPr>
      <w:r w:rsidRPr="00B970B6">
        <w:rPr>
          <w:b/>
          <w:sz w:val="28"/>
          <w:szCs w:val="28"/>
        </w:rPr>
        <w:t>Työntekij</w:t>
      </w:r>
      <w:r>
        <w:rPr>
          <w:b/>
          <w:sz w:val="28"/>
          <w:szCs w:val="28"/>
        </w:rPr>
        <w:t xml:space="preserve">ät uskovat </w:t>
      </w:r>
      <w:proofErr w:type="spellStart"/>
      <w:r w:rsidRPr="00B970B6">
        <w:rPr>
          <w:b/>
          <w:sz w:val="28"/>
          <w:szCs w:val="28"/>
        </w:rPr>
        <w:t>työhyvinvointi</w:t>
      </w:r>
      <w:r>
        <w:rPr>
          <w:b/>
          <w:sz w:val="28"/>
          <w:szCs w:val="28"/>
        </w:rPr>
        <w:t>toimien</w:t>
      </w:r>
      <w:proofErr w:type="spellEnd"/>
      <w:r w:rsidRPr="00B970B6">
        <w:rPr>
          <w:b/>
          <w:sz w:val="28"/>
          <w:szCs w:val="28"/>
        </w:rPr>
        <w:t xml:space="preserve"> tuloksellisuu</w:t>
      </w:r>
      <w:r>
        <w:rPr>
          <w:b/>
          <w:sz w:val="28"/>
          <w:szCs w:val="28"/>
        </w:rPr>
        <w:t>teen työnantajia enemmän</w:t>
      </w:r>
      <w:r w:rsidRPr="00B970B6">
        <w:rPr>
          <w:b/>
          <w:sz w:val="28"/>
          <w:szCs w:val="28"/>
        </w:rPr>
        <w:t xml:space="preserve"> </w:t>
      </w:r>
    </w:p>
    <w:p w:rsidR="00576F13" w:rsidRDefault="00576F13" w:rsidP="00F72953">
      <w:pPr>
        <w:pStyle w:val="Default"/>
        <w:rPr>
          <w:rFonts w:asciiTheme="minorHAnsi" w:hAnsiTheme="minorHAnsi"/>
          <w:sz w:val="22"/>
          <w:szCs w:val="22"/>
        </w:rPr>
      </w:pPr>
    </w:p>
    <w:p w:rsidR="00576F13" w:rsidRPr="00576F13" w:rsidRDefault="00F72953" w:rsidP="00576F13">
      <w:pPr>
        <w:pStyle w:val="Default"/>
        <w:rPr>
          <w:rFonts w:asciiTheme="minorHAnsi" w:hAnsiTheme="minorHAnsi"/>
        </w:rPr>
      </w:pPr>
      <w:r w:rsidRPr="00576F13">
        <w:rPr>
          <w:rFonts w:asciiTheme="minorHAnsi" w:hAnsiTheme="minorHAnsi"/>
        </w:rPr>
        <w:t xml:space="preserve">Kilpailukykyä </w:t>
      </w:r>
      <w:proofErr w:type="spellStart"/>
      <w:r w:rsidRPr="00576F13">
        <w:rPr>
          <w:rFonts w:asciiTheme="minorHAnsi" w:hAnsiTheme="minorHAnsi"/>
        </w:rPr>
        <w:t>työhyvinvoinnista</w:t>
      </w:r>
      <w:proofErr w:type="spellEnd"/>
      <w:r w:rsidR="00576F13" w:rsidRPr="00576F13">
        <w:rPr>
          <w:rFonts w:asciiTheme="minorHAnsi" w:hAnsiTheme="minorHAnsi"/>
        </w:rPr>
        <w:t xml:space="preserve"> </w:t>
      </w:r>
      <w:proofErr w:type="gramStart"/>
      <w:r w:rsidR="00576F13" w:rsidRPr="00576F13">
        <w:rPr>
          <w:rFonts w:asciiTheme="minorHAnsi" w:hAnsiTheme="minorHAnsi"/>
        </w:rPr>
        <w:t>–tutkimus</w:t>
      </w:r>
      <w:proofErr w:type="gramEnd"/>
      <w:r w:rsidR="00576F13" w:rsidRPr="00576F13">
        <w:rPr>
          <w:rFonts w:asciiTheme="minorHAnsi" w:hAnsiTheme="minorHAnsi"/>
        </w:rPr>
        <w:t xml:space="preserve">: </w:t>
      </w:r>
    </w:p>
    <w:p w:rsidR="00576F13" w:rsidRDefault="00576F13" w:rsidP="00576F13">
      <w:pPr>
        <w:pStyle w:val="Default"/>
        <w:rPr>
          <w:rFonts w:asciiTheme="minorHAnsi" w:hAnsiTheme="minorHAnsi"/>
          <w:b/>
        </w:rPr>
      </w:pPr>
    </w:p>
    <w:p w:rsidR="00965B2D" w:rsidRPr="00F72953" w:rsidRDefault="00965B2D" w:rsidP="00576F13">
      <w:pPr>
        <w:pStyle w:val="Default"/>
        <w:rPr>
          <w:rStyle w:val="A5"/>
          <w:rFonts w:asciiTheme="minorHAnsi" w:hAnsiTheme="minorHAnsi" w:cstheme="minorBidi"/>
          <w:color w:val="auto"/>
          <w:sz w:val="28"/>
          <w:szCs w:val="28"/>
        </w:rPr>
      </w:pPr>
      <w:r w:rsidRPr="00F72953">
        <w:rPr>
          <w:rStyle w:val="A5"/>
          <w:rFonts w:asciiTheme="minorHAnsi" w:hAnsiTheme="minorHAnsi" w:cstheme="minorBidi"/>
          <w:color w:val="auto"/>
          <w:sz w:val="28"/>
          <w:szCs w:val="28"/>
        </w:rPr>
        <w:t>10</w:t>
      </w:r>
      <w:r w:rsidR="00576F13">
        <w:rPr>
          <w:rStyle w:val="A5"/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F72953">
        <w:rPr>
          <w:rStyle w:val="A5"/>
          <w:rFonts w:asciiTheme="minorHAnsi" w:hAnsiTheme="minorHAnsi" w:cstheme="minorBidi"/>
          <w:color w:val="auto"/>
          <w:sz w:val="28"/>
          <w:szCs w:val="28"/>
        </w:rPr>
        <w:t>+</w:t>
      </w:r>
      <w:r w:rsidR="00576F13">
        <w:rPr>
          <w:rStyle w:val="A5"/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F72953">
        <w:rPr>
          <w:rStyle w:val="A5"/>
          <w:rFonts w:asciiTheme="minorHAnsi" w:hAnsiTheme="minorHAnsi" w:cstheme="minorBidi"/>
          <w:color w:val="auto"/>
          <w:sz w:val="28"/>
          <w:szCs w:val="28"/>
        </w:rPr>
        <w:t xml:space="preserve">1 teesiä työnantajille </w:t>
      </w:r>
    </w:p>
    <w:p w:rsidR="00965B2D" w:rsidRPr="00F72953" w:rsidRDefault="00965B2D" w:rsidP="00965B2D">
      <w:pPr>
        <w:pStyle w:val="Default"/>
        <w:spacing w:line="241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TYÖHYVINVOINTI KUULUU YLIMMÄN JOHDON ASIALISTALLE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Vaikka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työhyvinvointi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lähteekin arkijohtamisesta ja lähiesimiesten rooli on ensiarvoisen tärkeä, pitää tiedostaa, että arkijohtaminen noudattaa yrityskulttuuria. Linjaukset ja toimintatavat arkipäivän tilanteisiin tulevat ylimmältä johdolta.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TYÖHYVINVOINNIN EDISTÄMINEN EI OLE TYÖN ARJESTA ERILLISTÄ TOIMINTAA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Työhyvinvointi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syntyy työn arjessa. Keskiössä ovat tehokas viestintä, työn hyvä organisointi, johtamistaidot sekä henkilöstön vaikutusmahdollisuudet.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Työhyvinvointia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ei voi parantaa yksittäisillä virkistyspäivillä tai kulttuuriseteleillä.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TYÖHYVINVOINTI EI OLE AINOASTAAN KUSTANNUSSÄÄSTÖ VAAN TUOTANTOPANOS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Työhyvinvoinnilla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ei ole vaikutusta vain sairauspoissaolojen ja ennenaikaisten eläkkeiden määrään vaan myös työn tuottavuuteen, asiakastyytyväisyyteen, innovaatioiden syntymiseen ja lopulta yrityksen tulokseen.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HENKILÖSTÖ MUKAAN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Kyllä,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työhyvinvoinnin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kehittäminen on ylimmän johdon tehtävä, mutta tehokkaimpia toimenpiteitä on mahdoton keksiä ilman, että henkilöstö otetaan kehittämistyöhön vahvasti mukaan. Otetaan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diskuteeraukseen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mallia Tanskasta ja Ruotsista.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LÄHIESIMIEHILLE TAIDOT JA MAHDOLLISUUDET PUUTTUA ONGELMIIN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Lähiesimiehen työ ei ole herkkua: kiistat ja erimielisyydet kun usein ratkotaan heidän avullaan. Varmista, että yrityksessäsi esimiehet tietävät vastuunsa ja valtansa puuttua työyhteisön ongelmatilanteisiin ja että heillä on tarvittava aika kuunnella ja ratkoa ongelmia.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YLLÄPIDETÄÄN JA KEHITETÄÄN JOUSTAVIEN TYÖAIKOJEN KULTTUURIA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Suomi on maailman huippua joustavien työaikojen hyödyntämisessä. Joustoilla on valtava vaikutus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työhyvinvointiin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. Tässä kohtaa voidaan vain todeta, että jatketaan samaan malliin. </w:t>
      </w:r>
      <w:r w:rsidR="00F72953">
        <w:rPr>
          <w:rStyle w:val="A3"/>
          <w:rFonts w:asciiTheme="minorHAnsi" w:hAnsiTheme="minorHAnsi"/>
          <w:color w:val="auto"/>
          <w:sz w:val="22"/>
          <w:szCs w:val="22"/>
        </w:rPr>
        <w:br/>
      </w: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TAVOITTEIDEN ASETTAMINEN, TULOSTEN SEURANTA JA PALAUTE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Kaikkihan sen tietävät, päämäärätön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haahuilu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ei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johta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mihinkään. Aseta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työhyvinvoinnin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kehitykselle selkeät tavoitteet, seuraa kehitystä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ja viesti koko organisaatiolle onnistumisista ja kehityskohdista.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MAAILMA MUUTTUU JA TARVITAAN UUTTA KEHITTÄMISEN KULTTUURIA; NE SELVIÄVÄT, JOTKA PANOSTAVAT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Osa yritysjohtajista elää pää pensaassa ja uskoo, että yritys voi jatkaa kuten aina ennenkin. Globalisaatio ja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digitalisaatio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tulevat vaikuttamaan kaikkiin työyhteisöihin. Miettikää yhdessä, millä tavalla siitä saadaan paras hyöty irti.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KUUNTELEMINEN, MUILTA OPPIMINEN JA BENCHMARKKAUS </w:t>
      </w: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Työhyvinvoinnista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puhutaan viimeinkin. Tällä hetkellä siitä puhutaan itse asiassa todella paljon. Hyödynnä tilanne ja opi muista yrityksistä! Pyörää ei todellakaan tarvitse keksiä itse uudelleen. </w:t>
      </w:r>
      <w:r w:rsidR="00F72953">
        <w:rPr>
          <w:rStyle w:val="A3"/>
          <w:rFonts w:asciiTheme="minorHAnsi" w:hAnsiTheme="minorHAnsi"/>
          <w:color w:val="auto"/>
          <w:sz w:val="22"/>
          <w:szCs w:val="22"/>
        </w:rPr>
        <w:br/>
      </w:r>
    </w:p>
    <w:p w:rsidR="00965B2D" w:rsidRPr="00F72953" w:rsidRDefault="00965B2D" w:rsidP="00965B2D">
      <w:pPr>
        <w:pStyle w:val="Pa3"/>
        <w:numPr>
          <w:ilvl w:val="0"/>
          <w:numId w:val="1"/>
        </w:numPr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 xml:space="preserve">KOKEILEMINEN KANNATTAA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color w:val="auto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Kaikki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työhyvinvointitoimenpiteet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eivät sovi kaikille työpaikoille. Rohkea kokeileminen ja järkevä vaikuttavuuden mittaaminen kertovat, mihin teillä kannattaa panostaa. </w:t>
      </w:r>
    </w:p>
    <w:p w:rsidR="00965B2D" w:rsidRPr="00F72953" w:rsidRDefault="00965B2D" w:rsidP="00965B2D">
      <w:pPr>
        <w:pStyle w:val="Default"/>
        <w:rPr>
          <w:rFonts w:asciiTheme="minorHAnsi" w:hAnsiTheme="minorHAnsi"/>
          <w:sz w:val="22"/>
          <w:szCs w:val="22"/>
        </w:rPr>
      </w:pP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b/>
          <w:bCs/>
          <w:color w:val="auto"/>
          <w:sz w:val="22"/>
          <w:szCs w:val="22"/>
        </w:rPr>
      </w:pPr>
    </w:p>
    <w:p w:rsidR="00965B2D" w:rsidRPr="00F72953" w:rsidRDefault="00965B2D" w:rsidP="00965B2D">
      <w:pPr>
        <w:pStyle w:val="Pa3"/>
        <w:rPr>
          <w:rFonts w:asciiTheme="minorHAnsi" w:hAnsiTheme="minorHAnsi" w:cs="ITC Franklin Gothic Std Book"/>
          <w:sz w:val="22"/>
          <w:szCs w:val="22"/>
        </w:rPr>
      </w:pPr>
      <w:r w:rsidRPr="00F72953">
        <w:rPr>
          <w:rStyle w:val="A3"/>
          <w:rFonts w:asciiTheme="minorHAnsi" w:hAnsiTheme="minorHAnsi"/>
          <w:b/>
          <w:bCs/>
          <w:color w:val="auto"/>
          <w:sz w:val="22"/>
          <w:szCs w:val="22"/>
        </w:rPr>
        <w:t>+1 TUKEA JA UUSIA PALVELUJA LÖYTYY</w:t>
      </w: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! </w:t>
      </w:r>
    </w:p>
    <w:p w:rsidR="00965B2D" w:rsidRPr="00F72953" w:rsidRDefault="00965B2D" w:rsidP="00965B2D">
      <w:pPr>
        <w:pStyle w:val="Pa3"/>
        <w:rPr>
          <w:rStyle w:val="A3"/>
          <w:rFonts w:asciiTheme="minorHAnsi" w:hAnsiTheme="minorHAnsi"/>
          <w:color w:val="auto"/>
          <w:sz w:val="22"/>
          <w:szCs w:val="22"/>
        </w:rPr>
      </w:pPr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Pk-</w:t>
      </w:r>
      <w:bookmarkStart w:id="0" w:name="_GoBack"/>
      <w:bookmarkEnd w:id="0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yrityksen johtaja, johdatko yritystä, jossa ei ole omaa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HR-toimintoa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? Asiantuntija-apua </w:t>
      </w:r>
      <w:proofErr w:type="spellStart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>työhyvinvoinnin</w:t>
      </w:r>
      <w:proofErr w:type="spellEnd"/>
      <w:r w:rsidRPr="00F72953">
        <w:rPr>
          <w:rStyle w:val="A3"/>
          <w:rFonts w:asciiTheme="minorHAnsi" w:hAnsiTheme="minorHAnsi"/>
          <w:color w:val="auto"/>
          <w:sz w:val="22"/>
          <w:szCs w:val="22"/>
        </w:rPr>
        <w:t xml:space="preserve"> kehittämiseen voi saada esimerkiksi vakuutus- ja työeläkeyhtiöistä. </w:t>
      </w:r>
    </w:p>
    <w:p w:rsidR="00F72953" w:rsidRPr="00F72953" w:rsidRDefault="00F72953" w:rsidP="00F72953">
      <w:pPr>
        <w:pStyle w:val="Default"/>
        <w:rPr>
          <w:rFonts w:asciiTheme="minorHAnsi" w:hAnsiTheme="minorHAnsi"/>
          <w:sz w:val="22"/>
          <w:szCs w:val="22"/>
        </w:rPr>
      </w:pPr>
    </w:p>
    <w:p w:rsidR="00F72953" w:rsidRPr="00F72953" w:rsidRDefault="00F72953" w:rsidP="00F72953">
      <w:pPr>
        <w:pStyle w:val="Default"/>
        <w:rPr>
          <w:rFonts w:asciiTheme="minorHAnsi" w:hAnsiTheme="minorHAnsi"/>
          <w:sz w:val="22"/>
          <w:szCs w:val="22"/>
        </w:rPr>
      </w:pPr>
    </w:p>
    <w:p w:rsidR="00F72953" w:rsidRPr="00F72953" w:rsidRDefault="00F72953" w:rsidP="00F72953">
      <w:pPr>
        <w:pStyle w:val="Default"/>
        <w:rPr>
          <w:rFonts w:asciiTheme="minorHAnsi" w:hAnsiTheme="minorHAnsi"/>
          <w:sz w:val="22"/>
          <w:szCs w:val="22"/>
        </w:rPr>
      </w:pPr>
    </w:p>
    <w:sectPr w:rsidR="00F72953" w:rsidRPr="00F7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hitapiolaSlab Bk">
    <w:altName w:val="LahitapiolaSlab B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4CD0"/>
    <w:multiLevelType w:val="hybridMultilevel"/>
    <w:tmpl w:val="C400B612"/>
    <w:lvl w:ilvl="0" w:tplc="01EC2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0"/>
    <w:rsid w:val="00576F13"/>
    <w:rsid w:val="00965B2D"/>
    <w:rsid w:val="00B65B01"/>
    <w:rsid w:val="00F72953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65B2D"/>
    <w:pPr>
      <w:autoSpaceDE w:val="0"/>
      <w:autoSpaceDN w:val="0"/>
      <w:adjustRightInd w:val="0"/>
      <w:spacing w:after="0" w:line="240" w:lineRule="auto"/>
    </w:pPr>
    <w:rPr>
      <w:rFonts w:ascii="LahitapiolaSlab Bk" w:hAnsi="LahitapiolaSlab Bk" w:cs="LahitapiolaSlab B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65B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65B2D"/>
    <w:rPr>
      <w:rFonts w:cs="LahitapiolaSlab Bk"/>
      <w:b/>
      <w:bCs/>
      <w:color w:val="000000"/>
      <w:sz w:val="35"/>
      <w:szCs w:val="35"/>
    </w:rPr>
  </w:style>
  <w:style w:type="paragraph" w:customStyle="1" w:styleId="Pa3">
    <w:name w:val="Pa3"/>
    <w:basedOn w:val="Default"/>
    <w:next w:val="Default"/>
    <w:uiPriority w:val="99"/>
    <w:rsid w:val="00965B2D"/>
    <w:pPr>
      <w:spacing w:line="17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65B2D"/>
    <w:rPr>
      <w:rFonts w:ascii="ITC Franklin Gothic Std Book" w:hAnsi="ITC Franklin Gothic Std Book" w:cs="ITC Franklin Gothic Std Book"/>
      <w:color w:val="000000"/>
      <w:sz w:val="15"/>
      <w:szCs w:val="15"/>
    </w:rPr>
  </w:style>
  <w:style w:type="character" w:customStyle="1" w:styleId="A27">
    <w:name w:val="A27"/>
    <w:uiPriority w:val="99"/>
    <w:rsid w:val="00965B2D"/>
    <w:rPr>
      <w:rFonts w:cs="LahitapiolaSlab Bk"/>
      <w:b/>
      <w:bCs/>
      <w:color w:val="000000"/>
    </w:rPr>
  </w:style>
  <w:style w:type="paragraph" w:customStyle="1" w:styleId="Pa1">
    <w:name w:val="Pa1"/>
    <w:basedOn w:val="Default"/>
    <w:next w:val="Default"/>
    <w:uiPriority w:val="99"/>
    <w:rsid w:val="00F7295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72953"/>
    <w:rPr>
      <w:rFonts w:cs="LahitapiolaSlab Bk"/>
      <w:b/>
      <w:bCs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6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65B2D"/>
    <w:pPr>
      <w:autoSpaceDE w:val="0"/>
      <w:autoSpaceDN w:val="0"/>
      <w:adjustRightInd w:val="0"/>
      <w:spacing w:after="0" w:line="240" w:lineRule="auto"/>
    </w:pPr>
    <w:rPr>
      <w:rFonts w:ascii="LahitapiolaSlab Bk" w:hAnsi="LahitapiolaSlab Bk" w:cs="LahitapiolaSlab B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65B2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65B2D"/>
    <w:rPr>
      <w:rFonts w:cs="LahitapiolaSlab Bk"/>
      <w:b/>
      <w:bCs/>
      <w:color w:val="000000"/>
      <w:sz w:val="35"/>
      <w:szCs w:val="35"/>
    </w:rPr>
  </w:style>
  <w:style w:type="paragraph" w:customStyle="1" w:styleId="Pa3">
    <w:name w:val="Pa3"/>
    <w:basedOn w:val="Default"/>
    <w:next w:val="Default"/>
    <w:uiPriority w:val="99"/>
    <w:rsid w:val="00965B2D"/>
    <w:pPr>
      <w:spacing w:line="17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65B2D"/>
    <w:rPr>
      <w:rFonts w:ascii="ITC Franklin Gothic Std Book" w:hAnsi="ITC Franklin Gothic Std Book" w:cs="ITC Franklin Gothic Std Book"/>
      <w:color w:val="000000"/>
      <w:sz w:val="15"/>
      <w:szCs w:val="15"/>
    </w:rPr>
  </w:style>
  <w:style w:type="character" w:customStyle="1" w:styleId="A27">
    <w:name w:val="A27"/>
    <w:uiPriority w:val="99"/>
    <w:rsid w:val="00965B2D"/>
    <w:rPr>
      <w:rFonts w:cs="LahitapiolaSlab Bk"/>
      <w:b/>
      <w:bCs/>
      <w:color w:val="000000"/>
    </w:rPr>
  </w:style>
  <w:style w:type="paragraph" w:customStyle="1" w:styleId="Pa1">
    <w:name w:val="Pa1"/>
    <w:basedOn w:val="Default"/>
    <w:next w:val="Default"/>
    <w:uiPriority w:val="99"/>
    <w:rsid w:val="00F7295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72953"/>
    <w:rPr>
      <w:rFonts w:cs="LahitapiolaSlab Bk"/>
      <w:b/>
      <w:bCs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Määttänen Marjut</dc:creator>
  <cp:lastModifiedBy>Määttänen Marjut</cp:lastModifiedBy>
  <cp:revision>4</cp:revision>
  <dcterms:created xsi:type="dcterms:W3CDTF">2016-05-09T11:31:00Z</dcterms:created>
  <dcterms:modified xsi:type="dcterms:W3CDTF">2016-05-12T06:48:00Z</dcterms:modified>
</cp:coreProperties>
</file>