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B572" w14:textId="75D3E90A" w:rsidR="00706D57" w:rsidRPr="00506117" w:rsidRDefault="00706D57">
      <w:pPr>
        <w:rPr>
          <w:b/>
          <w:bCs/>
          <w:sz w:val="28"/>
          <w:szCs w:val="28"/>
        </w:rPr>
      </w:pPr>
      <w:bookmarkStart w:id="0" w:name="_GoBack"/>
      <w:bookmarkEnd w:id="0"/>
      <w:r w:rsidRPr="00706D57">
        <w:rPr>
          <w:b/>
          <w:bCs/>
          <w:sz w:val="28"/>
          <w:szCs w:val="28"/>
        </w:rPr>
        <w:t>Korona</w:t>
      </w:r>
      <w:r w:rsidR="00132F90">
        <w:rPr>
          <w:b/>
          <w:bCs/>
          <w:sz w:val="28"/>
          <w:szCs w:val="28"/>
        </w:rPr>
        <w:t>kriisi</w:t>
      </w:r>
      <w:r w:rsidRPr="00706D57">
        <w:rPr>
          <w:b/>
          <w:bCs/>
          <w:sz w:val="28"/>
          <w:szCs w:val="28"/>
        </w:rPr>
        <w:t xml:space="preserve"> vauhditti nuorisotoimialan digiloikkaa ja </w:t>
      </w:r>
      <w:r>
        <w:rPr>
          <w:b/>
          <w:bCs/>
          <w:sz w:val="28"/>
          <w:szCs w:val="28"/>
        </w:rPr>
        <w:t>haastoi</w:t>
      </w:r>
      <w:r w:rsidRPr="00706D57">
        <w:rPr>
          <w:b/>
          <w:bCs/>
          <w:sz w:val="28"/>
          <w:szCs w:val="28"/>
        </w:rPr>
        <w:t xml:space="preserve"> kykyä toimia nuorten hyvinvoinnin tuke</w:t>
      </w:r>
      <w:r>
        <w:rPr>
          <w:b/>
          <w:bCs/>
          <w:sz w:val="28"/>
          <w:szCs w:val="28"/>
        </w:rPr>
        <w:t>n</w:t>
      </w:r>
      <w:r w:rsidRPr="00706D57">
        <w:rPr>
          <w:b/>
          <w:bCs/>
          <w:sz w:val="28"/>
          <w:szCs w:val="28"/>
        </w:rPr>
        <w:t>a</w:t>
      </w:r>
      <w:r w:rsidR="00067C97">
        <w:rPr>
          <w:b/>
          <w:bCs/>
          <w:sz w:val="28"/>
          <w:szCs w:val="28"/>
        </w:rPr>
        <w:t xml:space="preserve"> </w:t>
      </w:r>
    </w:p>
    <w:p w14:paraId="32396CAA" w14:textId="4E8AF1B6" w:rsidR="00706D57" w:rsidRDefault="00706D57">
      <w:pPr>
        <w:rPr>
          <w:b/>
          <w:bCs/>
        </w:rPr>
      </w:pPr>
      <w:r w:rsidRPr="00706D57">
        <w:rPr>
          <w:b/>
          <w:bCs/>
        </w:rPr>
        <w:t>Aluekeh</w:t>
      </w:r>
      <w:r>
        <w:rPr>
          <w:b/>
          <w:bCs/>
        </w:rPr>
        <w:t xml:space="preserve">ittämisen konsulttitoimisto MDI </w:t>
      </w:r>
      <w:r w:rsidRPr="00541681">
        <w:rPr>
          <w:b/>
          <w:bCs/>
          <w:color w:val="000000" w:themeColor="text1"/>
        </w:rPr>
        <w:t xml:space="preserve">sekä </w:t>
      </w:r>
      <w:proofErr w:type="spellStart"/>
      <w:r w:rsidR="00F8675F" w:rsidRPr="00541681">
        <w:rPr>
          <w:b/>
          <w:bCs/>
          <w:color w:val="000000" w:themeColor="text1"/>
        </w:rPr>
        <w:t>Xamkin</w:t>
      </w:r>
      <w:proofErr w:type="spellEnd"/>
      <w:r w:rsidR="00F8675F" w:rsidRPr="00541681">
        <w:rPr>
          <w:b/>
          <w:bCs/>
          <w:color w:val="000000" w:themeColor="text1"/>
        </w:rPr>
        <w:t xml:space="preserve"> </w:t>
      </w:r>
      <w:r w:rsidRPr="00541681">
        <w:rPr>
          <w:b/>
          <w:bCs/>
          <w:color w:val="000000" w:themeColor="text1"/>
        </w:rPr>
        <w:t xml:space="preserve">Nuorisoalan </w:t>
      </w:r>
      <w:r>
        <w:rPr>
          <w:b/>
          <w:bCs/>
        </w:rPr>
        <w:t xml:space="preserve">tutkimus- ja kehittämiskeskus </w:t>
      </w:r>
      <w:proofErr w:type="spellStart"/>
      <w:r>
        <w:rPr>
          <w:b/>
          <w:bCs/>
        </w:rPr>
        <w:t>Juvenia</w:t>
      </w:r>
      <w:proofErr w:type="spellEnd"/>
      <w:r>
        <w:rPr>
          <w:b/>
          <w:bCs/>
        </w:rPr>
        <w:t xml:space="preserve"> ovat toteuttaneet selvityksen koronakriisin vaikutuksista </w:t>
      </w:r>
      <w:r w:rsidRPr="00340B23">
        <w:rPr>
          <w:b/>
          <w:bCs/>
        </w:rPr>
        <w:t>nuorisotoimialaan.</w:t>
      </w:r>
      <w:r w:rsidR="00340B23" w:rsidRPr="00340B23">
        <w:rPr>
          <w:b/>
          <w:bCs/>
        </w:rPr>
        <w:t xml:space="preserve"> Selvityksen toimeksiantaja on valtion nuorisoneuvosto.</w:t>
      </w:r>
      <w:r w:rsidR="00506117">
        <w:rPr>
          <w:b/>
          <w:bCs/>
        </w:rPr>
        <w:t xml:space="preserve"> </w:t>
      </w:r>
      <w:r w:rsidR="000114FE">
        <w:rPr>
          <w:b/>
          <w:bCs/>
        </w:rPr>
        <w:t>Tulosten perusteella nuorisotoimiala reagoi koronakriisiin nopeasti</w:t>
      </w:r>
      <w:r w:rsidR="00340B23">
        <w:rPr>
          <w:b/>
          <w:bCs/>
        </w:rPr>
        <w:t>.</w:t>
      </w:r>
      <w:r w:rsidR="000114FE">
        <w:rPr>
          <w:b/>
          <w:bCs/>
        </w:rPr>
        <w:t xml:space="preserve"> </w:t>
      </w:r>
      <w:r w:rsidR="00340B23">
        <w:rPr>
          <w:b/>
          <w:bCs/>
        </w:rPr>
        <w:t xml:space="preserve">Siirtyminen verkkoympäristöön muutti alan käytäntöjä ja toiminnan tavoittamaa joukkoa. </w:t>
      </w:r>
    </w:p>
    <w:p w14:paraId="4F360F34" w14:textId="35054F2E" w:rsidR="000D3489" w:rsidRDefault="00506117">
      <w:r w:rsidRPr="0027161F">
        <w:t xml:space="preserve">Nuorisoalan toimijoiden </w:t>
      </w:r>
      <w:r>
        <w:t>mukaan koronakriisi on vaikuttanut eri tavoin nuoriin</w:t>
      </w:r>
      <w:r w:rsidR="000D3489">
        <w:t xml:space="preserve"> sekä </w:t>
      </w:r>
      <w:r>
        <w:t xml:space="preserve">lisännyt nuorten välistä eriarvoistumista. </w:t>
      </w:r>
      <w:r w:rsidR="00541681">
        <w:t>N</w:t>
      </w:r>
      <w:r w:rsidR="000D3489">
        <w:t>uorille suunnatut palvelut ovat ohentuneet</w:t>
      </w:r>
      <w:r w:rsidR="00524DED">
        <w:t>,</w:t>
      </w:r>
      <w:r w:rsidR="000D3489">
        <w:t xml:space="preserve"> ja poikkeusolot ovat </w:t>
      </w:r>
      <w:proofErr w:type="spellStart"/>
      <w:r w:rsidR="000D3489">
        <w:t>irtauttaneet</w:t>
      </w:r>
      <w:proofErr w:type="spellEnd"/>
      <w:r w:rsidR="000D3489">
        <w:t xml:space="preserve"> nuoria palveluista. </w:t>
      </w:r>
      <w:r w:rsidR="00541681">
        <w:t>T</w:t>
      </w:r>
      <w:r w:rsidR="000D3489">
        <w:t xml:space="preserve">oiminta on </w:t>
      </w:r>
      <w:r w:rsidR="00132F90">
        <w:t xml:space="preserve">koronakriisin aikana tavoittanut </w:t>
      </w:r>
      <w:r w:rsidR="000D3489">
        <w:t xml:space="preserve">nuorisotyön </w:t>
      </w:r>
      <w:r w:rsidR="00132F90">
        <w:t xml:space="preserve">eri </w:t>
      </w:r>
      <w:r w:rsidR="000D3489">
        <w:t xml:space="preserve">muodoissa samoja kohderyhmiä </w:t>
      </w:r>
      <w:r w:rsidR="00132F90">
        <w:t xml:space="preserve">kuin </w:t>
      </w:r>
      <w:r w:rsidR="000D3489">
        <w:t xml:space="preserve">ennen koronapandemiaa, </w:t>
      </w:r>
      <w:r w:rsidR="00132F90">
        <w:t xml:space="preserve">ja merkittävimmät </w:t>
      </w:r>
      <w:r w:rsidR="000D3489">
        <w:t>erot ovat</w:t>
      </w:r>
      <w:r w:rsidR="00132F90">
        <w:t xml:space="preserve">kin </w:t>
      </w:r>
      <w:r w:rsidR="000D3489">
        <w:t xml:space="preserve">kohderyhmien </w:t>
      </w:r>
      <w:r w:rsidR="000D3489" w:rsidRPr="00541681">
        <w:rPr>
          <w:color w:val="000000" w:themeColor="text1"/>
        </w:rPr>
        <w:t>sisäisiä.</w:t>
      </w:r>
      <w:r w:rsidR="00B540F0">
        <w:rPr>
          <w:color w:val="000000" w:themeColor="text1"/>
        </w:rPr>
        <w:t xml:space="preserve"> Tavoitettujen joukko on yleisesti kasvanut ja </w:t>
      </w:r>
      <w:proofErr w:type="spellStart"/>
      <w:r w:rsidR="00B540F0">
        <w:rPr>
          <w:color w:val="000000" w:themeColor="text1"/>
        </w:rPr>
        <w:t>heterogeenistynyt</w:t>
      </w:r>
      <w:proofErr w:type="spellEnd"/>
      <w:r w:rsidR="00B540F0">
        <w:rPr>
          <w:color w:val="000000" w:themeColor="text1"/>
        </w:rPr>
        <w:t>.</w:t>
      </w:r>
      <w:r w:rsidR="000D3489" w:rsidRPr="00541681">
        <w:rPr>
          <w:color w:val="000000" w:themeColor="text1"/>
        </w:rPr>
        <w:t xml:space="preserve"> </w:t>
      </w:r>
      <w:r w:rsidR="009B53EB" w:rsidRPr="00541681">
        <w:rPr>
          <w:color w:val="000000" w:themeColor="text1"/>
        </w:rPr>
        <w:t xml:space="preserve">Selvityksessä havaittiin, että </w:t>
      </w:r>
      <w:r w:rsidR="000D3489" w:rsidRPr="00541681">
        <w:rPr>
          <w:color w:val="000000" w:themeColor="text1"/>
        </w:rPr>
        <w:t>toimin</w:t>
      </w:r>
      <w:r w:rsidR="000D3489">
        <w:t xml:space="preserve">nassa </w:t>
      </w:r>
      <w:r w:rsidR="00132F90">
        <w:t xml:space="preserve">mukana olevien nuorten tilanteet </w:t>
      </w:r>
      <w:r w:rsidR="000D3489">
        <w:t>vaihtelevat</w:t>
      </w:r>
      <w:r w:rsidR="00524DED">
        <w:t>,</w:t>
      </w:r>
      <w:r w:rsidR="000D3489">
        <w:t xml:space="preserve"> </w:t>
      </w:r>
      <w:r w:rsidR="00132F90">
        <w:t>ja samalla</w:t>
      </w:r>
      <w:r w:rsidR="00CC7948">
        <w:t xml:space="preserve"> nuorten tilanteet </w:t>
      </w:r>
      <w:r w:rsidR="000D3489">
        <w:t>polarisoitu</w:t>
      </w:r>
      <w:r w:rsidR="00132F90">
        <w:t>vat</w:t>
      </w:r>
      <w:r w:rsidR="000D3489">
        <w:t>.</w:t>
      </w:r>
    </w:p>
    <w:p w14:paraId="1C19C1F8" w14:textId="3141BDE3" w:rsidR="00CC7948" w:rsidRDefault="00340B23">
      <w:r w:rsidRPr="00340B23">
        <w:t xml:space="preserve">Selvityksen kohderyhminä olivat erityisesti kuntien nuorisotyö ja etsivä nuorisotyö, nuorten työpajatoiminta, nuorisoalan järjestöt ja nuorisokeskukset. Kyselyyn ja haastatteluihin osallistuivat myös nuorisoalan hallinnon edustajat. </w:t>
      </w:r>
      <w:r w:rsidR="00CC7948">
        <w:t xml:space="preserve">Nuorisoalan toimijoista lähes puolet (47 %) kertoo, että toiminnan tavoittama nuorten joukko on muuttunut koronakriisin aikana. Samaan aikaan lähes kolmannes vastaajista (32 %) kertoo tavoittavansa alle puolet niistä nuorista, joiden kanssa on toiminut ennen </w:t>
      </w:r>
      <w:r w:rsidR="00CC7948" w:rsidRPr="00541681">
        <w:rPr>
          <w:color w:val="000000" w:themeColor="text1"/>
        </w:rPr>
        <w:t xml:space="preserve">koronakriisiä. </w:t>
      </w:r>
      <w:r w:rsidR="00420F1D" w:rsidRPr="00541681">
        <w:rPr>
          <w:color w:val="000000" w:themeColor="text1"/>
        </w:rPr>
        <w:t xml:space="preserve">Toisaalta </w:t>
      </w:r>
      <w:r w:rsidR="00CC7948" w:rsidRPr="00541681">
        <w:rPr>
          <w:color w:val="000000" w:themeColor="text1"/>
        </w:rPr>
        <w:t>lähes kaksi kolmesta (64 %) alan ammattilaisesta kertoo tavoittaneensa nuoria, joiden kanssa ei aiemmin ole työsk</w:t>
      </w:r>
      <w:r w:rsidR="00CC7948">
        <w:t>ennellyt.</w:t>
      </w:r>
    </w:p>
    <w:p w14:paraId="3830C7C2" w14:textId="23062F00" w:rsidR="00506117" w:rsidRDefault="000D3489">
      <w:r>
        <w:t xml:space="preserve">Nuorisotoimiala </w:t>
      </w:r>
      <w:r w:rsidR="00240369">
        <w:t>reagoi koronakriisiin nopeasti. Ryhmä- ja yksilöpalveluita ryhdyttiin välittömästi suunnittelemaan ja toteuttamaan digitaalisesti. Myös jalkautuvaa</w:t>
      </w:r>
      <w:r w:rsidR="00132F90">
        <w:t xml:space="preserve"> ja </w:t>
      </w:r>
      <w:r w:rsidR="00240369">
        <w:t>kohtaavaa työtä ryhdyttiin välittömästi sopeuttamaan poikkeustilanteessa toteutettavaksi. Pääperiaatteena toiminnan suunnittelemisessa ja tarjoamisessa on ollut ajatus, miten poikkeustilanteessa voitaisiin toimia nuoren kannalta mahdollisimman normaalisti.</w:t>
      </w:r>
    </w:p>
    <w:p w14:paraId="46F3BBF3" w14:textId="27BB6F27" w:rsidR="00240369" w:rsidRDefault="00240369">
      <w:r>
        <w:t xml:space="preserve">Alalla on tapahtunut </w:t>
      </w:r>
      <w:r w:rsidR="00132F90">
        <w:t xml:space="preserve">todellinen </w:t>
      </w:r>
      <w:r>
        <w:t>digiloikka. Verkossa tapahtuvan toiminnan määrä on kasvanut merkittävästi</w:t>
      </w:r>
      <w:r w:rsidR="00132F90">
        <w:t>,</w:t>
      </w:r>
      <w:r>
        <w:t xml:space="preserve"> ja erilaiset digitaaliset alustat ja välineet on otettu laajassa mitassa käyttöön. </w:t>
      </w:r>
      <w:r w:rsidR="0094566A">
        <w:t xml:space="preserve">Kolme neljästä nuorisoalan ammattilaisesta kertoo löytäneensä verkossa tapahtuvaan nuorisotyöhön tiloja, joissa ei ole aiemmin työskennellyt. Toiminta </w:t>
      </w:r>
      <w:r>
        <w:t>on</w:t>
      </w:r>
      <w:r w:rsidR="0094566A">
        <w:t>kin</w:t>
      </w:r>
      <w:r>
        <w:t xml:space="preserve"> laajentunut perinteisten miljöiden ulkopuolelle</w:t>
      </w:r>
      <w:r w:rsidR="00524DED">
        <w:t>,</w:t>
      </w:r>
      <w:r>
        <w:t xml:space="preserve"> ja jalkautuvan työn määrä on lisääntynyt. Toiminnan uskotaan jatkuvan uudessa normaalissa niin sanottuna hybridimallina, joka yhdistelee kasvokkaista sekä verkossa tapahtuvaa toimintaa.</w:t>
      </w:r>
    </w:p>
    <w:p w14:paraId="302783FD" w14:textId="5CA40408" w:rsidR="000114FE" w:rsidRDefault="0053710C">
      <w:r>
        <w:t>Koronakriisin taloudelliset vaikutukset käytännön nuorisotyöhön ja toimintaa</w:t>
      </w:r>
      <w:r w:rsidR="00524DED">
        <w:t>n</w:t>
      </w:r>
      <w:r>
        <w:t xml:space="preserve"> arvioitiin verrattain vähäisiksi. </w:t>
      </w:r>
      <w:r w:rsidR="00132F90">
        <w:t>Aluehallintovirastojen</w:t>
      </w:r>
      <w:r>
        <w:t>, nuorisokeskusten ja nuorisoalan järjestöjen</w:t>
      </w:r>
      <w:r w:rsidR="00420F1D">
        <w:t xml:space="preserve"> edustajien vastauksissa vaikutukset arvioitiin suuremmiksi.</w:t>
      </w:r>
      <w:r>
        <w:t xml:space="preserve"> Kuntien päätöksillä on ollut merkittävästi vaikutusta käytännön nuorisotyöhön ja toimintaan. Kunnasta riippuen resurssit ovat saattaneet lisääntyä, pysyä samana tai vähentyä.</w:t>
      </w:r>
      <w:r w:rsidR="00B5250B">
        <w:t xml:space="preserve"> </w:t>
      </w:r>
      <w:r w:rsidR="00EA7785">
        <w:t>Päätökset eivät ole kuitenkaan selitettävissä esimerkiksi kunnan koon perusteella.</w:t>
      </w:r>
      <w:r>
        <w:t xml:space="preserve"> Väliaikaiset lisäresurssit</w:t>
      </w:r>
      <w:r w:rsidR="00F80132">
        <w:t xml:space="preserve"> esimerkiksi valtionavustusten muodossa</w:t>
      </w:r>
      <w:r>
        <w:t xml:space="preserve"> on nähty erittäin merkittäviksi ja tarpeellisiksi.</w:t>
      </w:r>
    </w:p>
    <w:p w14:paraId="54CABDC4" w14:textId="00DEDD2D" w:rsidR="00B5250B" w:rsidRDefault="0053710C">
      <w:r>
        <w:t>Koronakriisi on opettanut, että varautumista</w:t>
      </w:r>
      <w:r w:rsidR="00421B1B">
        <w:t xml:space="preserve"> täytyy</w:t>
      </w:r>
      <w:r>
        <w:t xml:space="preserve"> parantaa. Julkiset valmius- ja kriisisuunnitelmat tulee päivittää arvioimalla </w:t>
      </w:r>
      <w:r w:rsidR="00132F90">
        <w:t xml:space="preserve">uudelleen </w:t>
      </w:r>
      <w:r>
        <w:t>ennakoidut ris</w:t>
      </w:r>
      <w:r w:rsidR="00E04A78">
        <w:t>k</w:t>
      </w:r>
      <w:r>
        <w:t>i</w:t>
      </w:r>
      <w:r w:rsidR="00E04A78">
        <w:t>t</w:t>
      </w:r>
      <w:r>
        <w:t xml:space="preserve"> ja sisällyttämällä pandemian opit osaksi suunnitelmia. </w:t>
      </w:r>
      <w:r w:rsidR="00B5250B">
        <w:t xml:space="preserve">Osana päivitystyötä on syytä hahmottaa varautumisen kokonaisuutta systeemitasolla ja selkeyttää eri toimijoiden välisiä suhteita, ja tätä kautta huomioida nuorisoalan toimijoiden rooli osana kokonaisuutta. Suunnitelmien tulee mahdollistaa selkeiden ohjeistuksien antaminen eri toimijoille kriisitilanteessa. </w:t>
      </w:r>
      <w:r w:rsidR="00421B1B" w:rsidRPr="00541681">
        <w:rPr>
          <w:color w:val="000000" w:themeColor="text1"/>
        </w:rPr>
        <w:t>Turvaamalla nuorisotoimialan resurssit voidaan varautua tulevaisuuteen ja ennakoida riskejä.</w:t>
      </w:r>
      <w:r w:rsidR="00421B1B" w:rsidRPr="00541681">
        <w:rPr>
          <w:strike/>
          <w:color w:val="000000" w:themeColor="text1"/>
        </w:rPr>
        <w:t xml:space="preserve"> </w:t>
      </w:r>
    </w:p>
    <w:p w14:paraId="26867483" w14:textId="4367C190" w:rsidR="004367B3" w:rsidRDefault="004367B3">
      <w:r>
        <w:t>Selvityksen loppuraportti julkaistaan elokuussa 2021.</w:t>
      </w:r>
    </w:p>
    <w:p w14:paraId="6CF1A261" w14:textId="0C091657" w:rsidR="004367B3" w:rsidRPr="009F3AB8" w:rsidRDefault="004367B3">
      <w:pPr>
        <w:rPr>
          <w:rFonts w:ascii="Calibri" w:hAnsi="Calibri" w:cs="Calibri"/>
          <w:b/>
          <w:bCs/>
        </w:rPr>
      </w:pPr>
      <w:r w:rsidRPr="009F3AB8">
        <w:rPr>
          <w:rFonts w:ascii="Calibri" w:hAnsi="Calibri" w:cs="Calibri"/>
          <w:b/>
          <w:bCs/>
        </w:rPr>
        <w:lastRenderedPageBreak/>
        <w:t>Yhteystiedot</w:t>
      </w:r>
    </w:p>
    <w:p w14:paraId="19485B3F" w14:textId="53AAAFEB" w:rsidR="004367B3" w:rsidRPr="009F3AB8" w:rsidRDefault="004367B3">
      <w:pPr>
        <w:rPr>
          <w:rFonts w:ascii="Calibri" w:hAnsi="Calibri" w:cs="Calibri"/>
        </w:rPr>
      </w:pPr>
      <w:r w:rsidRPr="009F3AB8">
        <w:rPr>
          <w:rFonts w:ascii="Calibri" w:hAnsi="Calibri" w:cs="Calibri"/>
        </w:rPr>
        <w:t>Eija Kauniskangas</w:t>
      </w:r>
      <w:r w:rsidR="00524DED" w:rsidRPr="009F3AB8">
        <w:rPr>
          <w:rFonts w:ascii="Calibri" w:hAnsi="Calibri" w:cs="Calibri"/>
        </w:rPr>
        <w:t>, pääsihteeri, Valtion nuorisoneuvosto</w:t>
      </w:r>
      <w:r w:rsidRPr="009F3AB8">
        <w:rPr>
          <w:rFonts w:ascii="Calibri" w:hAnsi="Calibri" w:cs="Calibri"/>
        </w:rPr>
        <w:br/>
      </w:r>
      <w:hyperlink r:id="rId7" w:history="1">
        <w:r w:rsidRPr="009F3AB8">
          <w:rPr>
            <w:rStyle w:val="Hyperlinkki"/>
            <w:rFonts w:ascii="Calibri" w:hAnsi="Calibri" w:cs="Calibri"/>
          </w:rPr>
          <w:t>eija.kauniskangas@minedu.fi</w:t>
        </w:r>
      </w:hyperlink>
      <w:r w:rsidRPr="009F3AB8">
        <w:rPr>
          <w:rFonts w:ascii="Calibri" w:hAnsi="Calibri" w:cs="Calibri"/>
        </w:rPr>
        <w:br/>
      </w:r>
      <w:r w:rsidR="00A67106" w:rsidRPr="009F3AB8">
        <w:rPr>
          <w:rFonts w:ascii="Calibri" w:hAnsi="Calibri" w:cs="Calibri"/>
        </w:rPr>
        <w:t>050 567 2772</w:t>
      </w:r>
    </w:p>
    <w:p w14:paraId="67245C9A" w14:textId="19272B66" w:rsidR="009F3AB8" w:rsidRPr="009F3AB8" w:rsidRDefault="00ED747C" w:rsidP="009F3AB8">
      <w:pPr>
        <w:rPr>
          <w:rFonts w:ascii="Calibri" w:hAnsi="Calibri" w:cs="Calibri"/>
        </w:rPr>
      </w:pPr>
      <w:r w:rsidRPr="009F3AB8">
        <w:rPr>
          <w:rFonts w:ascii="Calibri" w:hAnsi="Calibri" w:cs="Calibri"/>
        </w:rPr>
        <w:t>Tommi Ranta, toimitusjohtaja, MDI</w:t>
      </w:r>
      <w:r w:rsidRPr="009F3AB8">
        <w:rPr>
          <w:rFonts w:ascii="Calibri" w:hAnsi="Calibri" w:cs="Calibri"/>
        </w:rPr>
        <w:br/>
        <w:t>tommi.ranta@mdi.fi</w:t>
      </w:r>
      <w:r w:rsidRPr="009F3AB8">
        <w:rPr>
          <w:rFonts w:ascii="Calibri" w:hAnsi="Calibri" w:cs="Calibri"/>
        </w:rPr>
        <w:br/>
        <w:t>040 588 2839</w:t>
      </w:r>
      <w:r w:rsidR="009F3AB8">
        <w:rPr>
          <w:rFonts w:ascii="Calibri" w:hAnsi="Calibri" w:cs="Calibri"/>
        </w:rPr>
        <w:br/>
      </w:r>
      <w:r w:rsidR="009F3AB8" w:rsidRPr="009F3AB8">
        <w:rPr>
          <w:rFonts w:ascii="Calibri" w:hAnsi="Calibri" w:cs="Calibri"/>
        </w:rPr>
        <w:br/>
      </w:r>
      <w:r w:rsidR="009F3AB8" w:rsidRPr="009F3AB8">
        <w:rPr>
          <w:rFonts w:ascii="Calibri" w:hAnsi="Calibri" w:cs="Calibri"/>
        </w:rPr>
        <w:t>Anne Puuronen</w:t>
      </w:r>
      <w:r w:rsidR="00561DD0">
        <w:rPr>
          <w:rFonts w:ascii="Calibri" w:hAnsi="Calibri" w:cs="Calibri"/>
        </w:rPr>
        <w:t>, projektitutkija</w:t>
      </w:r>
      <w:r w:rsidR="009F3AB8" w:rsidRPr="009F3AB8">
        <w:rPr>
          <w:rFonts w:ascii="Calibri" w:hAnsi="Calibri" w:cs="Calibri"/>
        </w:rPr>
        <w:t xml:space="preserve">, </w:t>
      </w:r>
      <w:proofErr w:type="spellStart"/>
      <w:r w:rsidR="009F3AB8" w:rsidRPr="009F3AB8">
        <w:rPr>
          <w:rFonts w:ascii="Calibri" w:hAnsi="Calibri" w:cs="Calibri"/>
        </w:rPr>
        <w:t>Xamk</w:t>
      </w:r>
      <w:proofErr w:type="spellEnd"/>
      <w:r w:rsidR="009F3AB8">
        <w:rPr>
          <w:rFonts w:ascii="Calibri" w:hAnsi="Calibri" w:cs="Calibri"/>
        </w:rPr>
        <w:br/>
      </w:r>
      <w:hyperlink r:id="rId8" w:history="1">
        <w:r w:rsidR="009F3AB8" w:rsidRPr="009F3AB8">
          <w:rPr>
            <w:rStyle w:val="Hyperlinkki"/>
            <w:rFonts w:ascii="Calibri" w:hAnsi="Calibri" w:cs="Calibri"/>
          </w:rPr>
          <w:t>anne.puuronen@xamk.fi</w:t>
        </w:r>
      </w:hyperlink>
      <w:r w:rsidR="009F3AB8" w:rsidRPr="009F3AB8">
        <w:rPr>
          <w:rFonts w:ascii="Calibri" w:hAnsi="Calibri" w:cs="Calibri"/>
        </w:rPr>
        <w:t xml:space="preserve"> </w:t>
      </w:r>
      <w:r w:rsidR="009F3AB8">
        <w:rPr>
          <w:rFonts w:ascii="Calibri" w:hAnsi="Calibri" w:cs="Calibri"/>
        </w:rPr>
        <w:br/>
      </w:r>
      <w:hyperlink r:id="rId9" w:history="1">
        <w:r w:rsidR="009F3AB8" w:rsidRPr="009F3AB8">
          <w:rPr>
            <w:rStyle w:val="Hyperlinkki"/>
            <w:rFonts w:ascii="Calibri" w:hAnsi="Calibri" w:cs="Calibri"/>
          </w:rPr>
          <w:t>anne.puuronen@utu.fi</w:t>
        </w:r>
      </w:hyperlink>
      <w:r w:rsidR="009F3AB8">
        <w:rPr>
          <w:rFonts w:ascii="Calibri" w:hAnsi="Calibri" w:cs="Calibri"/>
        </w:rPr>
        <w:br/>
      </w:r>
      <w:r w:rsidR="00561DD0">
        <w:rPr>
          <w:rFonts w:ascii="Calibri" w:hAnsi="Calibri" w:cs="Calibri"/>
        </w:rPr>
        <w:t xml:space="preserve">044 </w:t>
      </w:r>
      <w:r w:rsidR="009F3AB8" w:rsidRPr="009F3AB8">
        <w:rPr>
          <w:rFonts w:ascii="Calibri" w:hAnsi="Calibri" w:cs="Calibri"/>
        </w:rPr>
        <w:t>340 3683</w:t>
      </w:r>
    </w:p>
    <w:p w14:paraId="1C23FBB2" w14:textId="404D521F" w:rsidR="009F3AB8" w:rsidRPr="004367B3" w:rsidRDefault="009F3AB8"/>
    <w:sectPr w:rsidR="009F3AB8" w:rsidRPr="004367B3">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C7CB6" w14:textId="77777777" w:rsidR="007B0F08" w:rsidRDefault="007B0F08" w:rsidP="0053426E">
      <w:pPr>
        <w:spacing w:after="0" w:line="240" w:lineRule="auto"/>
      </w:pPr>
      <w:r>
        <w:separator/>
      </w:r>
    </w:p>
  </w:endnote>
  <w:endnote w:type="continuationSeparator" w:id="0">
    <w:p w14:paraId="3BCFFA0A" w14:textId="77777777" w:rsidR="007B0F08" w:rsidRDefault="007B0F08" w:rsidP="0053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E073B" w14:textId="77777777" w:rsidR="007B0F08" w:rsidRDefault="007B0F08" w:rsidP="0053426E">
      <w:pPr>
        <w:spacing w:after="0" w:line="240" w:lineRule="auto"/>
      </w:pPr>
      <w:r>
        <w:separator/>
      </w:r>
    </w:p>
  </w:footnote>
  <w:footnote w:type="continuationSeparator" w:id="0">
    <w:p w14:paraId="1BA045B1" w14:textId="77777777" w:rsidR="007B0F08" w:rsidRDefault="007B0F08" w:rsidP="0053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C251" w14:textId="63246078" w:rsidR="0053426E" w:rsidRPr="006F06A9" w:rsidRDefault="009F3AB8">
    <w:pPr>
      <w:pStyle w:val="Yltunniste"/>
      <w:rPr>
        <w:b/>
        <w:sz w:val="24"/>
        <w:szCs w:val="24"/>
      </w:rPr>
    </w:pPr>
    <w:r w:rsidRPr="006F06A9">
      <w:rPr>
        <w:b/>
        <w:sz w:val="24"/>
        <w:szCs w:val="24"/>
      </w:rPr>
      <w:t>Julkaisuvapaa 17.6.2021 klo 00.01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67"/>
    <w:rsid w:val="000114FE"/>
    <w:rsid w:val="00011AF2"/>
    <w:rsid w:val="00045AC0"/>
    <w:rsid w:val="00067C97"/>
    <w:rsid w:val="000D3489"/>
    <w:rsid w:val="000E4646"/>
    <w:rsid w:val="00132F90"/>
    <w:rsid w:val="001B5382"/>
    <w:rsid w:val="001C367F"/>
    <w:rsid w:val="002278E0"/>
    <w:rsid w:val="0024008C"/>
    <w:rsid w:val="00240369"/>
    <w:rsid w:val="0027161F"/>
    <w:rsid w:val="00340B23"/>
    <w:rsid w:val="00420F1D"/>
    <w:rsid w:val="00421B1B"/>
    <w:rsid w:val="004367B3"/>
    <w:rsid w:val="004C53DD"/>
    <w:rsid w:val="00506117"/>
    <w:rsid w:val="00524DED"/>
    <w:rsid w:val="0053426E"/>
    <w:rsid w:val="0053710C"/>
    <w:rsid w:val="00541681"/>
    <w:rsid w:val="00561DD0"/>
    <w:rsid w:val="005B4796"/>
    <w:rsid w:val="005E5CD1"/>
    <w:rsid w:val="006111E7"/>
    <w:rsid w:val="006707F0"/>
    <w:rsid w:val="006B3F81"/>
    <w:rsid w:val="006F06A9"/>
    <w:rsid w:val="00706D57"/>
    <w:rsid w:val="007B0F08"/>
    <w:rsid w:val="00812445"/>
    <w:rsid w:val="008F5A54"/>
    <w:rsid w:val="00913ADF"/>
    <w:rsid w:val="0094566A"/>
    <w:rsid w:val="009B53EB"/>
    <w:rsid w:val="009F3AB8"/>
    <w:rsid w:val="00A27FBB"/>
    <w:rsid w:val="00A67106"/>
    <w:rsid w:val="00A83563"/>
    <w:rsid w:val="00AA09B4"/>
    <w:rsid w:val="00AC0AA9"/>
    <w:rsid w:val="00B5250B"/>
    <w:rsid w:val="00B540F0"/>
    <w:rsid w:val="00C13225"/>
    <w:rsid w:val="00C765D2"/>
    <w:rsid w:val="00CC7948"/>
    <w:rsid w:val="00DA6707"/>
    <w:rsid w:val="00E04A78"/>
    <w:rsid w:val="00EA7785"/>
    <w:rsid w:val="00ED747C"/>
    <w:rsid w:val="00F17967"/>
    <w:rsid w:val="00F80132"/>
    <w:rsid w:val="00F8675F"/>
    <w:rsid w:val="00FA0A20"/>
    <w:rsid w:val="00FA49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5BC8"/>
  <w15:chartTrackingRefBased/>
  <w15:docId w15:val="{32DC7631-122A-4DE7-A708-0FDD9D52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F8675F"/>
    <w:rPr>
      <w:sz w:val="16"/>
      <w:szCs w:val="16"/>
    </w:rPr>
  </w:style>
  <w:style w:type="paragraph" w:styleId="Kommentinteksti">
    <w:name w:val="annotation text"/>
    <w:basedOn w:val="Normaali"/>
    <w:link w:val="KommentintekstiChar"/>
    <w:uiPriority w:val="99"/>
    <w:semiHidden/>
    <w:unhideWhenUsed/>
    <w:rsid w:val="00F8675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8675F"/>
    <w:rPr>
      <w:sz w:val="20"/>
      <w:szCs w:val="20"/>
    </w:rPr>
  </w:style>
  <w:style w:type="paragraph" w:styleId="Kommentinotsikko">
    <w:name w:val="annotation subject"/>
    <w:basedOn w:val="Kommentinteksti"/>
    <w:next w:val="Kommentinteksti"/>
    <w:link w:val="KommentinotsikkoChar"/>
    <w:uiPriority w:val="99"/>
    <w:semiHidden/>
    <w:unhideWhenUsed/>
    <w:rsid w:val="00F8675F"/>
    <w:rPr>
      <w:b/>
      <w:bCs/>
    </w:rPr>
  </w:style>
  <w:style w:type="character" w:customStyle="1" w:styleId="KommentinotsikkoChar">
    <w:name w:val="Kommentin otsikko Char"/>
    <w:basedOn w:val="KommentintekstiChar"/>
    <w:link w:val="Kommentinotsikko"/>
    <w:uiPriority w:val="99"/>
    <w:semiHidden/>
    <w:rsid w:val="00F8675F"/>
    <w:rPr>
      <w:b/>
      <w:bCs/>
      <w:sz w:val="20"/>
      <w:szCs w:val="20"/>
    </w:rPr>
  </w:style>
  <w:style w:type="paragraph" w:styleId="Seliteteksti">
    <w:name w:val="Balloon Text"/>
    <w:basedOn w:val="Normaali"/>
    <w:link w:val="SelitetekstiChar"/>
    <w:uiPriority w:val="99"/>
    <w:semiHidden/>
    <w:unhideWhenUsed/>
    <w:rsid w:val="00F8675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8675F"/>
    <w:rPr>
      <w:rFonts w:ascii="Segoe UI" w:hAnsi="Segoe UI" w:cs="Segoe UI"/>
      <w:sz w:val="18"/>
      <w:szCs w:val="18"/>
    </w:rPr>
  </w:style>
  <w:style w:type="character" w:styleId="Hyperlinkki">
    <w:name w:val="Hyperlink"/>
    <w:basedOn w:val="Kappaleenoletusfontti"/>
    <w:uiPriority w:val="99"/>
    <w:unhideWhenUsed/>
    <w:rsid w:val="004367B3"/>
    <w:rPr>
      <w:color w:val="0563C1" w:themeColor="hyperlink"/>
      <w:u w:val="single"/>
    </w:rPr>
  </w:style>
  <w:style w:type="paragraph" w:styleId="Yltunniste">
    <w:name w:val="header"/>
    <w:basedOn w:val="Normaali"/>
    <w:link w:val="YltunnisteChar"/>
    <w:uiPriority w:val="99"/>
    <w:unhideWhenUsed/>
    <w:rsid w:val="0053426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3426E"/>
  </w:style>
  <w:style w:type="paragraph" w:styleId="Alatunniste">
    <w:name w:val="footer"/>
    <w:basedOn w:val="Normaali"/>
    <w:link w:val="AlatunnisteChar"/>
    <w:uiPriority w:val="99"/>
    <w:unhideWhenUsed/>
    <w:rsid w:val="0053426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3426E"/>
  </w:style>
  <w:style w:type="paragraph" w:customStyle="1" w:styleId="xmsonormal">
    <w:name w:val="x_msonormal"/>
    <w:basedOn w:val="Normaali"/>
    <w:rsid w:val="009F3AB8"/>
    <w:pPr>
      <w:spacing w:after="0" w:line="240" w:lineRule="auto"/>
    </w:pPr>
    <w:rPr>
      <w:rFonts w:ascii="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puuronen@xamk.fi" TargetMode="External"/><Relationship Id="rId3" Type="http://schemas.openxmlformats.org/officeDocument/2006/relationships/settings" Target="settings.xml"/><Relationship Id="rId7" Type="http://schemas.openxmlformats.org/officeDocument/2006/relationships/hyperlink" Target="mailto:eija.kauniskangas@minedu.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e.puuronen@ut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00D4-B267-4413-91AD-798E2708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487</Words>
  <Characters>3946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Manu</dc:creator>
  <cp:keywords/>
  <dc:description/>
  <cp:lastModifiedBy>Pirttijärvi Anssi (OKM)</cp:lastModifiedBy>
  <cp:revision>5</cp:revision>
  <dcterms:created xsi:type="dcterms:W3CDTF">2021-06-16T06:29:00Z</dcterms:created>
  <dcterms:modified xsi:type="dcterms:W3CDTF">2021-06-16T06:51:00Z</dcterms:modified>
</cp:coreProperties>
</file>