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02">
      <w:pPr>
        <w:ind w:left="0"/>
        <w:jc w:val="center"/>
        <w:rPr>
          <w:rFonts w:ascii="Calibri" w:cs="Calibri" w:eastAsia="Calibri" w:hAnsi="Calibri"/>
          <w:b w:val="1"/>
          <w:color w:val="cc3399"/>
          <w:sz w:val="28"/>
          <w:szCs w:val="28"/>
        </w:rPr>
      </w:pPr>
      <w:r w:rsidDel="00000000" w:rsidR="00000000" w:rsidRPr="00000000">
        <w:rPr>
          <w:rFonts w:ascii="Calibri" w:cs="Calibri" w:eastAsia="Calibri" w:hAnsi="Calibri"/>
          <w:b w:val="1"/>
          <w:color w:val="cc3399"/>
          <w:sz w:val="28"/>
          <w:szCs w:val="28"/>
          <w:rtl w:val="0"/>
        </w:rPr>
        <w:t xml:space="preserve">Tietojenkalastelu on yhä kasvava uhka: Urkkijat naamioituvat useimmiten Facebookiksi – suosittuja myös Spotify, Netflix ja PayPal</w:t>
      </w:r>
    </w:p>
    <w:p w:rsidR="00000000" w:rsidDel="00000000" w:rsidP="00000000" w:rsidRDefault="00000000" w:rsidRPr="00000000" w14:paraId="00000003">
      <w:pPr>
        <w:ind w:left="0"/>
        <w:jc w:val="center"/>
        <w:rPr>
          <w:rFonts w:ascii="Calibri" w:cs="Calibri" w:eastAsia="Calibri" w:hAnsi="Calibri"/>
          <w:b w:val="1"/>
          <w:color w:val="cc3399"/>
          <w:sz w:val="28"/>
          <w:szCs w:val="28"/>
        </w:rPr>
      </w:pPr>
      <w:r w:rsidDel="00000000" w:rsidR="00000000" w:rsidRPr="00000000">
        <w:rPr>
          <w:rtl w:val="0"/>
        </w:rPr>
      </w:r>
    </w:p>
    <w:p w:rsidR="00000000" w:rsidDel="00000000" w:rsidP="00000000" w:rsidRDefault="00000000" w:rsidRPr="00000000" w14:paraId="00000004">
      <w:pPr>
        <w:ind w:left="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Tietoturvayhtiö Check Pointin tutkijat selvittivät, että Facebook on tietojenkalastelijoiden eniten matkima brändi. Sähköpostiurkinnassa suosituin on Yahoo! ja verkkokalastelussa Spotify.</w:t>
      </w:r>
    </w:p>
    <w:p w:rsidR="00000000" w:rsidDel="00000000" w:rsidP="00000000" w:rsidRDefault="00000000" w:rsidRPr="00000000" w14:paraId="00000005">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CPX Wien, Itävalta – 6. helmikuuta 2020 –</w:t>
      </w:r>
      <w:r w:rsidDel="00000000" w:rsidR="00000000" w:rsidRPr="00000000">
        <w:rPr>
          <w:rFonts w:ascii="Calibri" w:cs="Calibri" w:eastAsia="Calibri" w:hAnsi="Calibri"/>
          <w:sz w:val="22"/>
          <w:szCs w:val="22"/>
          <w:rtl w:val="0"/>
        </w:rPr>
        <w:t xml:space="preserve"> Tietoturvayhtiö Check Point Software Technologiesin tutkijat ovat julkaisseet tietojenkalasteluraportin, jonka mukaan tietojenkalasteluhyökkäyksissä eniten jäljitelty brändi on Facebook.</w:t>
      </w:r>
    </w:p>
    <w:p w:rsidR="00000000" w:rsidDel="00000000" w:rsidP="00000000" w:rsidRDefault="00000000" w:rsidRPr="00000000" w14:paraId="00000007">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Raportissaan Check Point Research nostaa esiin brändit, joiden nimissä rikolliset yrittävät useimmiten urkkia yksityishenkilöiden henkilökohtaisia tietoja tai maksutietoja. Tarkasteltu ajanjakso oli vuoden 2019 viimeinen neljännes, johon sisältyvät verkkokauppojen vuoden vilkkaimmat kaudet.</w:t>
      </w:r>
    </w:p>
    <w:p w:rsidR="00000000" w:rsidDel="00000000" w:rsidP="00000000" w:rsidRDefault="00000000" w:rsidRPr="00000000" w14:paraId="00000009">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Brändihuijauksissa rikolliset yrittävät jäljitellä tunnettujen brändien virallisia verkkosivustoja käyttämällä samankaltaista verkkotunnusta tai URL-osoitetta ja sivuston ulkoasua kuin alkuperäinen sivusto. Linkki väärennettyyn verkkosivustoon voidaan lähettää uhrille sähköpostitse tai tekstiviestinä tai uhri voidaan ohjata sivustolle nettiä selatessa tai saastuneen mobiilisovelluksen kautta. Väärennetty verkkosivusto sisältää usein lomakkeen, jonka tarkoituksena on varastaa hyökkäyksen kohteen käyttäjä- ja maksutietoja tai muita henkilökohtaisia tietoja.</w:t>
      </w:r>
    </w:p>
    <w:p w:rsidR="00000000" w:rsidDel="00000000" w:rsidP="00000000" w:rsidRDefault="00000000" w:rsidRPr="00000000" w14:paraId="0000000B">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Top10 tietojenkalastelubrändit (Q4 2019)</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Brändit on luokiteltu niiden huijausyrityksissä yleisen ulko</w:t>
      </w:r>
      <w:r w:rsidDel="00000000" w:rsidR="00000000" w:rsidRPr="00000000">
        <w:rPr>
          <w:rFonts w:ascii="Calibri" w:cs="Calibri" w:eastAsia="Calibri" w:hAnsi="Calibri"/>
          <w:sz w:val="22"/>
          <w:szCs w:val="22"/>
          <w:rtl w:val="0"/>
        </w:rPr>
        <w:t xml:space="preserve">asun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perusteella:</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Facebook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(liittyi 18 %:iin kaikista brändihuijausyrityksistä maailmanlaajuisesti) </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Yahoo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Netflix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PayPal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Microsoft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(3 %)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Spotify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(3 %)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Google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Ray-Ban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Top tietojenkalastelubrändit alustan mukaan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Tietojenkalastelussa käytetyt brändit vaihtelivat huomattavasti hyökkäysvektoreittain: esimerkiksi mobiilihyökkäyksissä tietojenkalastelijat keskittyivät suuriin teknologia-alan ja sosiaalisen median brändeihin sekä pankkeihin, kun taas sähköpostihyökkäysten toiseksi suosituin brä</w:t>
      </w:r>
      <w:r w:rsidDel="00000000" w:rsidR="00000000" w:rsidRPr="00000000">
        <w:rPr>
          <w:rFonts w:ascii="Calibri" w:cs="Calibri" w:eastAsia="Calibri" w:hAnsi="Calibri"/>
          <w:sz w:val="22"/>
          <w:szCs w:val="22"/>
          <w:rtl w:val="0"/>
        </w:rPr>
        <w:t xml:space="preserve">ndi oli osana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ostostietojenkalastelukampanjaa ennen marraskuun 2019 Black Fr</w:t>
        </w:r>
      </w:hyperlink>
      <w:hyperlink r:id="rId8">
        <w:r w:rsidDel="00000000" w:rsidR="00000000" w:rsidRPr="00000000">
          <w:rPr>
            <w:rFonts w:ascii="Calibri" w:cs="Calibri" w:eastAsia="Calibri" w:hAnsi="Calibri"/>
            <w:color w:val="0000ff"/>
            <w:sz w:val="22"/>
            <w:szCs w:val="22"/>
            <w:u w:val="single"/>
            <w:rtl w:val="0"/>
          </w:rPr>
          <w:t xml:space="preserve">idayta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Sähköposti (27 % kaikista kalasteluhyökkäyksistä Q4/2019)</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Yahoo</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Rbs (Ray-Ban aurinkolasit)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DropBox.</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Verkko (48 % kaikista kalasteluhyökkäyksistä Q4/2019)</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Spotify</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PayPal</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Mobiili (25% kaikista kalasteluhyökkäyksistä Q4/2019)</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Chase Mobile Banking</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PayPal.</w:t>
      </w:r>
    </w:p>
    <w:p w:rsidR="00000000" w:rsidDel="00000000" w:rsidP="00000000" w:rsidRDefault="00000000" w:rsidRPr="00000000" w14:paraId="0000002D">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”Tietoverkkorikolliset käyttävät erilaisia ​​hyökkäysvektoreita huijatakseen uhrinsa luopumaan henkilökohtaisista tiedoista ja kirjautumistiedoista tai siirtämään rahaa. Usein he tekevät sen roskapostien avulla. Olemme myös huomanneet, että hyökkääjät voivat hankkia käyttöoikeustiedot sähköpostitileille, tutkia uhriaan viikkojen ajan ja kohdentaa hyökkäyksiä kumppaneihin ja asiakkaisiin rahaa ​​varastaakseen”, kertoo Check Point Researchin Head of Cyber Research and Threat Intelligence </w:t>
      </w:r>
      <w:r w:rsidDel="00000000" w:rsidR="00000000" w:rsidRPr="00000000">
        <w:rPr>
          <w:rFonts w:ascii="Calibri" w:cs="Calibri" w:eastAsia="Calibri" w:hAnsi="Calibri"/>
          <w:b w:val="1"/>
          <w:sz w:val="22"/>
          <w:szCs w:val="22"/>
          <w:rtl w:val="0"/>
        </w:rPr>
        <w:t xml:space="preserve">Maya Horowitz</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F">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”Kahden viime vuoden aikana tämän tyyppisiin hyökkäyksiin on liittynyt pilvipohjaisen sähköpostin lisääntynyt käyttö, jolloin rikollisten on helpompaa naamioida itsensä luotettavaksi osapuoleksi. Tietojenkalastelu on edelleen kasvava uhka vuonna 2020", Horowitz totaa.</w:t>
      </w:r>
    </w:p>
    <w:p w:rsidR="00000000" w:rsidDel="00000000" w:rsidP="00000000" w:rsidRDefault="00000000" w:rsidRPr="00000000" w14:paraId="00000031">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Check Pointin brändihuijausraportti perustuu Check Pointin ThreatCloudin</w:t>
      </w:r>
      <w:r w:rsidDel="00000000" w:rsidR="00000000" w:rsidRPr="00000000">
        <w:rPr>
          <w:rFonts w:ascii="Calibri" w:cs="Calibri" w:eastAsia="Calibri" w:hAnsi="Calibri"/>
          <w:sz w:val="22"/>
          <w:szCs w:val="22"/>
          <w:vertAlign w:val="superscript"/>
          <w:rtl w:val="0"/>
        </w:rPr>
        <w:t xml:space="preserve">TM</w:t>
      </w:r>
      <w:r w:rsidDel="00000000" w:rsidR="00000000" w:rsidRPr="00000000">
        <w:rPr>
          <w:rFonts w:ascii="Calibri" w:cs="Calibri" w:eastAsia="Calibri" w:hAnsi="Calibri"/>
          <w:sz w:val="22"/>
          <w:szCs w:val="22"/>
          <w:rtl w:val="0"/>
        </w:rPr>
        <w:t xml:space="preserve"> tietoihin. Se on maailman laajin verkosto, joka kerää tietoja kyberhyökkäyksistä ja näyttää ne reaaliaikaisesti kartalla. Verkosto tunnistaa päivittäin miljoonia haittaohjelmatyyppejä analysoidessaan yli 250 miljoonasta verkko-osoitteesta saamiaan tietoja.</w:t>
      </w:r>
    </w:p>
    <w:p w:rsidR="00000000" w:rsidDel="00000000" w:rsidP="00000000" w:rsidRDefault="00000000" w:rsidRPr="00000000" w14:paraId="00000033">
      <w:pPr>
        <w:spacing w:line="276" w:lineRule="auto"/>
        <w:ind w:left="0"/>
        <w:rPr>
          <w:rFonts w:ascii="Calibri" w:cs="Calibri" w:eastAsia="Calibri" w:hAnsi="Calibri"/>
          <w:sz w:val="22"/>
          <w:szCs w:val="22"/>
        </w:rPr>
      </w:pPr>
      <w:bookmarkStart w:colFirst="0" w:colLast="0" w:name="_heading=h.gjdgxs" w:id="2"/>
      <w:bookmarkEnd w:id="2"/>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Check Pointin uhkientorjuntaresurssit: </w:t>
      </w:r>
      <w:hyperlink r:id="rId9">
        <w:r w:rsidDel="00000000" w:rsidR="00000000" w:rsidRPr="00000000">
          <w:rPr>
            <w:rFonts w:ascii="Calibri" w:cs="Calibri" w:eastAsia="Calibri" w:hAnsi="Calibri"/>
            <w:color w:val="0000ff"/>
            <w:sz w:val="22"/>
            <w:szCs w:val="22"/>
            <w:u w:val="single"/>
            <w:rtl w:val="0"/>
          </w:rPr>
          <w:t xml:space="preserve">http://www.checkpoint.com/threat-prevention-resources/index.html</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5">
      <w:pPr>
        <w:spacing w:line="276" w:lineRule="auto"/>
        <w:ind w:lef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Lisätiedot:</w:t>
      </w:r>
    </w:p>
    <w:p w:rsidR="00000000" w:rsidDel="00000000" w:rsidP="00000000" w:rsidRDefault="00000000" w:rsidRPr="00000000" w14:paraId="00000037">
      <w:pPr>
        <w:ind w:left="0" w:firstLine="0"/>
        <w:rPr>
          <w:rFonts w:ascii="Calibri" w:cs="Calibri" w:eastAsia="Calibri" w:hAnsi="Calibri"/>
          <w:sz w:val="22"/>
          <w:szCs w:val="22"/>
        </w:rPr>
      </w:pPr>
      <w:bookmarkStart w:colFirst="0" w:colLast="0" w:name="_heading=h.3dy6vkm" w:id="3"/>
      <w:bookmarkEnd w:id="3"/>
      <w:r w:rsidDel="00000000" w:rsidR="00000000" w:rsidRPr="00000000">
        <w:rPr>
          <w:rFonts w:ascii="Calibri" w:cs="Calibri" w:eastAsia="Calibri" w:hAnsi="Calibri"/>
          <w:sz w:val="22"/>
          <w:szCs w:val="22"/>
          <w:rtl w:val="0"/>
        </w:rPr>
        <w:t xml:space="preserve">Rami Rauanmaa, tietoturva-asiantuntija, Check Point Software Technologies, </w:t>
      </w:r>
      <w:hyperlink r:id="rId10">
        <w:r w:rsidDel="00000000" w:rsidR="00000000" w:rsidRPr="00000000">
          <w:rPr>
            <w:rFonts w:ascii="Calibri" w:cs="Calibri" w:eastAsia="Calibri" w:hAnsi="Calibri"/>
            <w:color w:val="000000"/>
            <w:sz w:val="22"/>
            <w:szCs w:val="22"/>
            <w:u w:val="single"/>
            <w:rtl w:val="0"/>
          </w:rPr>
          <w:t xml:space="preserve">ramira@checkpoint.com</w:t>
        </w:r>
      </w:hyperlink>
      <w:r w:rsidDel="00000000" w:rsidR="00000000" w:rsidRPr="00000000">
        <w:rPr>
          <w:rFonts w:ascii="Calibri" w:cs="Calibri" w:eastAsia="Calibri" w:hAnsi="Calibri"/>
          <w:sz w:val="22"/>
          <w:szCs w:val="22"/>
          <w:rtl w:val="0"/>
        </w:rPr>
        <w:t xml:space="preserve"> </w:t>
        <w:br w:type="textWrapping"/>
        <w:t xml:space="preserve">Haastattelupyynnöt: Päivi Savolainen, viestintäkonsultti, OSG Viestintä, </w:t>
      </w:r>
      <w:hyperlink r:id="rId11">
        <w:r w:rsidDel="00000000" w:rsidR="00000000" w:rsidRPr="00000000">
          <w:rPr>
            <w:rFonts w:ascii="Calibri" w:cs="Calibri" w:eastAsia="Calibri" w:hAnsi="Calibri"/>
            <w:color w:val="000000"/>
            <w:sz w:val="22"/>
            <w:szCs w:val="22"/>
            <w:u w:val="single"/>
            <w:rtl w:val="0"/>
          </w:rPr>
          <w:t xml:space="preserve">paivi.savolainen@osg.fi</w:t>
        </w:r>
      </w:hyperlink>
      <w:r w:rsidDel="00000000" w:rsidR="00000000" w:rsidRPr="00000000">
        <w:rPr>
          <w:rFonts w:ascii="Calibri" w:cs="Calibri" w:eastAsia="Calibri" w:hAnsi="Calibri"/>
          <w:sz w:val="22"/>
          <w:szCs w:val="22"/>
          <w:rtl w:val="0"/>
        </w:rPr>
        <w:t xml:space="preserve">, p. 050 441 6068</w:t>
      </w:r>
    </w:p>
    <w:p w:rsidR="00000000" w:rsidDel="00000000" w:rsidP="00000000" w:rsidRDefault="00000000" w:rsidRPr="00000000" w14:paraId="00000038">
      <w:pPr>
        <w:spacing w:line="259"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Seuraa Check Point Researchia:</w:t>
      </w:r>
      <w:r w:rsidDel="00000000" w:rsidR="00000000" w:rsidRPr="00000000">
        <w:rPr>
          <w:rtl w:val="0"/>
        </w:rPr>
      </w:r>
    </w:p>
    <w:p w:rsidR="00000000" w:rsidDel="00000000" w:rsidP="00000000" w:rsidRDefault="00000000" w:rsidRPr="00000000" w14:paraId="0000003A">
      <w:pPr>
        <w:spacing w:line="259"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Blogi: </w:t>
      </w:r>
      <w:hyperlink r:id="rId12">
        <w:r w:rsidDel="00000000" w:rsidR="00000000" w:rsidRPr="00000000">
          <w:rPr>
            <w:rFonts w:ascii="Calibri" w:cs="Calibri" w:eastAsia="Calibri" w:hAnsi="Calibri"/>
            <w:color w:val="000000"/>
            <w:sz w:val="22"/>
            <w:szCs w:val="22"/>
            <w:u w:val="single"/>
            <w:rtl w:val="0"/>
          </w:rPr>
          <w:t xml:space="preserve">blog.checkpoint.com/</w:t>
        </w:r>
      </w:hyperlink>
      <w:r w:rsidDel="00000000" w:rsidR="00000000" w:rsidRPr="00000000">
        <w:rPr>
          <w:rtl w:val="0"/>
        </w:rPr>
      </w:r>
    </w:p>
    <w:p w:rsidR="00000000" w:rsidDel="00000000" w:rsidP="00000000" w:rsidRDefault="00000000" w:rsidRPr="00000000" w14:paraId="0000003B">
      <w:pPr>
        <w:spacing w:line="259"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Twitter: </w:t>
      </w:r>
      <w:hyperlink r:id="rId13">
        <w:r w:rsidDel="00000000" w:rsidR="00000000" w:rsidRPr="00000000">
          <w:rPr>
            <w:rFonts w:ascii="Calibri" w:cs="Calibri" w:eastAsia="Calibri" w:hAnsi="Calibri"/>
            <w:color w:val="000000"/>
            <w:sz w:val="22"/>
            <w:szCs w:val="22"/>
            <w:u w:val="single"/>
            <w:rtl w:val="0"/>
          </w:rPr>
          <w:t xml:space="preserve">twitter.com/_cpresearch_</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C">
      <w:pPr>
        <w:spacing w:line="259" w:lineRule="auto"/>
        <w:ind w:lef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Check Point Research </w:t>
      </w:r>
    </w:p>
    <w:p w:rsidR="00000000" w:rsidDel="00000000" w:rsidP="00000000" w:rsidRDefault="00000000" w:rsidRPr="00000000" w14:paraId="0000003E">
      <w:pPr>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Check Point Research (</w:t>
      </w:r>
      <w:hyperlink r:id="rId14">
        <w:r w:rsidDel="00000000" w:rsidR="00000000" w:rsidRPr="00000000">
          <w:rPr>
            <w:rFonts w:ascii="Calibri" w:cs="Calibri" w:eastAsia="Calibri" w:hAnsi="Calibri"/>
            <w:color w:val="000000"/>
            <w:sz w:val="18"/>
            <w:szCs w:val="18"/>
            <w:u w:val="single"/>
            <w:rtl w:val="0"/>
          </w:rPr>
          <w:t xml:space="preserve">research.checkpoint.com</w:t>
        </w:r>
      </w:hyperlink>
      <w:r w:rsidDel="00000000" w:rsidR="00000000" w:rsidRPr="00000000">
        <w:rPr>
          <w:rFonts w:ascii="Calibri" w:cs="Calibri" w:eastAsia="Calibri" w:hAnsi="Calibri"/>
          <w:sz w:val="18"/>
          <w:szCs w:val="18"/>
          <w:rtl w:val="0"/>
        </w:rPr>
        <w:t xml:space="preserve">) huolehtii siitä, että Check Pointin asiakkailla ja laajemmalla tietoturvayhteisöllä on käytettävissään paras mahdollinen tieto kyberturvallisuuden riskeistä. 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0" w:firstLine="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Check Point Software Technologies Ltd.</w:t>
      </w:r>
      <w:r w:rsidDel="00000000" w:rsidR="00000000" w:rsidRPr="00000000">
        <w:rPr>
          <w:rtl w:val="0"/>
        </w:rPr>
      </w:r>
    </w:p>
    <w:p w:rsidR="00000000" w:rsidDel="00000000" w:rsidP="00000000" w:rsidRDefault="00000000" w:rsidRPr="00000000" w14:paraId="00000041">
      <w:pPr>
        <w:ind w:left="0" w:firstLine="0"/>
        <w:rPr>
          <w:rFonts w:ascii="Calibri" w:cs="Calibri" w:eastAsia="Calibri" w:hAnsi="Calibri"/>
        </w:rPr>
      </w:pPr>
      <w:r w:rsidDel="00000000" w:rsidR="00000000" w:rsidRPr="00000000">
        <w:rPr>
          <w:rFonts w:ascii="Calibri" w:cs="Calibri" w:eastAsia="Calibri" w:hAnsi="Calibri"/>
          <w:sz w:val="18"/>
          <w:szCs w:val="18"/>
          <w:rtl w:val="0"/>
        </w:rPr>
        <w:t xml:space="preserve">Check Point Software Technologies Ltd. (</w:t>
      </w:r>
      <w:hyperlink r:id="rId15">
        <w:r w:rsidDel="00000000" w:rsidR="00000000" w:rsidRPr="00000000">
          <w:rPr>
            <w:rFonts w:ascii="Calibri" w:cs="Calibri" w:eastAsia="Calibri" w:hAnsi="Calibri"/>
            <w:color w:val="000000"/>
            <w:sz w:val="18"/>
            <w:szCs w:val="18"/>
            <w:u w:val="single"/>
            <w:rtl w:val="0"/>
          </w:rPr>
          <w:t xml:space="preserve">www.checkpoint.com</w:t>
        </w:r>
      </w:hyperlink>
      <w:r w:rsidDel="00000000" w:rsidR="00000000" w:rsidRPr="00000000">
        <w:rPr>
          <w:rFonts w:ascii="Calibri" w:cs="Calibri" w:eastAsia="Calibri" w:hAnsi="Calibri"/>
          <w:sz w:val="18"/>
          <w:szCs w:val="18"/>
          <w:rtl w:val="0"/>
        </w:rPr>
        <w:t xml:space="preserve">)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5. sukupolven (Gen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 </w:t>
      </w:r>
      <w:r w:rsidDel="00000000" w:rsidR="00000000" w:rsidRPr="00000000">
        <w:rPr>
          <w:rtl w:val="0"/>
        </w:rPr>
      </w:r>
    </w:p>
    <w:p w:rsidR="00000000" w:rsidDel="00000000" w:rsidP="00000000" w:rsidRDefault="00000000" w:rsidRPr="00000000" w14:paraId="00000042">
      <w:pPr>
        <w:ind w:left="0"/>
        <w:rPr>
          <w:rFonts w:ascii="Calibri" w:cs="Calibri" w:eastAsia="Calibri" w:hAnsi="Calibri"/>
        </w:rPr>
      </w:pPr>
      <w:r w:rsidDel="00000000" w:rsidR="00000000" w:rsidRPr="00000000">
        <w:rPr>
          <w:rFonts w:ascii="Calibri" w:cs="Calibri" w:eastAsia="Calibri" w:hAnsi="Calibri"/>
          <w:sz w:val="18"/>
          <w:szCs w:val="18"/>
          <w:rtl w:val="0"/>
        </w:rPr>
        <w:t xml:space="preserve"> </w:t>
      </w:r>
      <w:r w:rsidDel="00000000" w:rsidR="00000000" w:rsidRPr="00000000">
        <w:rPr>
          <w:rtl w:val="0"/>
        </w:rPr>
      </w:r>
    </w:p>
    <w:sectPr>
      <w:headerReference r:id="rId16" w:type="first"/>
      <w:footerReference r:id="rId17" w:type="default"/>
      <w:footerReference r:id="rId18" w:type="first"/>
      <w:footerReference r:id="rId19" w:type="even"/>
      <w:pgSz w:h="16839" w:w="11907"/>
      <w:pgMar w:bottom="720" w:top="1944" w:left="1080" w:right="1080" w:header="360" w:footer="5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ind w:hanging="360"/>
      <w:rPr>
        <w:color w:val="000000"/>
      </w:rPr>
    </w:pPr>
    <w:r w:rsidDel="00000000" w:rsidR="00000000" w:rsidRPr="00000000">
      <w:rPr>
        <w:color w:val="000000"/>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2s8eyo1" w:id="4"/>
  <w:bookmarkEnd w:id="4"/>
  <w:bookmarkStart w:colFirst="0" w:colLast="0" w:name="bookmark=id.4d34og8" w:id="5"/>
  <w:bookmarkEnd w:id="5"/>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ind w:hanging="360"/>
      <w:jc w:val="center"/>
      <w:rPr>
        <w:color w:val="808080"/>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320"/>
        <w:tab w:val="right" w:pos="8640"/>
      </w:tabs>
      <w:ind w:hanging="360"/>
      <w:jc w:val="center"/>
      <w:rPr>
        <w:color w:val="808080"/>
        <w:sz w:val="16"/>
        <w:szCs w:val="16"/>
      </w:rPr>
    </w:pPr>
    <w:r w:rsidDel="00000000" w:rsidR="00000000" w:rsidRPr="00000000">
      <w:rPr>
        <w:color w:val="808080"/>
        <w:sz w:val="16"/>
        <w:szCs w:val="16"/>
        <w:rtl w:val="0"/>
      </w:rPr>
      <w:t xml:space="preserve">©2020 Check Point Software Technologies Ltd. All rights reserved         |         P.   </w:t>
    </w:r>
    <w:r w:rsidDel="00000000" w:rsidR="00000000" w:rsidRPr="00000000">
      <w:rPr>
        <w:color w:val="808080"/>
        <w:sz w:val="16"/>
        <w:szCs w:val="16"/>
      </w:rPr>
      <w:fldChar w:fldCharType="begin"/>
      <w:instrText xml:space="preserve">PAGE</w:instrText>
      <w:fldChar w:fldCharType="separate"/>
      <w:fldChar w:fldCharType="end"/>
    </w:r>
    <w:r w:rsidDel="00000000" w:rsidR="00000000" w:rsidRPr="00000000">
      <w:rPr>
        <w:color w:val="808080"/>
        <w:sz w:val="16"/>
        <w:szCs w:val="16"/>
        <w:rtl w:val="0"/>
      </w:rPr>
      <w:t xml:space="preserv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320"/>
        <w:tab w:val="right" w:pos="8640"/>
      </w:tabs>
      <w:ind w:hanging="360"/>
      <w:jc w:val="center"/>
      <w:rPr>
        <w:color w:val="808080"/>
        <w:sz w:val="16"/>
        <w:szCs w:val="16"/>
      </w:rPr>
    </w:pPr>
    <w:r w:rsidDel="00000000" w:rsidR="00000000" w:rsidRPr="00000000">
      <w:rPr>
        <w:rtl w:val="0"/>
      </w:rPr>
    </w:r>
  </w:p>
  <w:bookmarkStart w:colFirst="0" w:colLast="0" w:name="bookmark=id.17dp8vu" w:id="6"/>
  <w:bookmarkEnd w:id="6"/>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320"/>
        <w:tab w:val="right" w:pos="8640"/>
      </w:tabs>
      <w:ind w:hanging="360"/>
      <w:jc w:val="center"/>
      <w:rPr>
        <w:color w:val="808080"/>
        <w:sz w:val="16"/>
        <w:szCs w:val="16"/>
      </w:rPr>
    </w:pPr>
    <w:r w:rsidDel="00000000" w:rsidR="00000000" w:rsidRPr="00000000">
      <w:rPr>
        <w:color w:val="808080"/>
        <w:sz w:val="16"/>
        <w:szCs w:val="16"/>
        <w:rtl w:val="0"/>
      </w:rPr>
      <w:t xml:space="preserve">©2020 Check Point Software Technologies Ltd. All rights reserved         |         P.   </w:t>
    </w:r>
    <w:r w:rsidDel="00000000" w:rsidR="00000000" w:rsidRPr="00000000">
      <w:rPr>
        <w:color w:val="808080"/>
        <w:sz w:val="16"/>
        <w:szCs w:val="16"/>
      </w:rPr>
      <w:fldChar w:fldCharType="begin"/>
      <w:instrText xml:space="preserve">PAGE</w:instrText>
      <w:fldChar w:fldCharType="separate"/>
      <w:fldChar w:fldCharType="end"/>
    </w:r>
    <w:r w:rsidDel="00000000" w:rsidR="00000000" w:rsidRPr="00000000">
      <w:rPr>
        <w:color w:val="808080"/>
        <w:sz w:val="16"/>
        <w:szCs w:val="16"/>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216"/>
      <w:jc w:val="right"/>
      <w:rPr/>
    </w:pPr>
    <w:r w:rsidDel="00000000" w:rsidR="00000000" w:rsidRPr="00000000">
      <w:rPr/>
      <w:drawing>
        <wp:inline distB="0" distT="0" distL="0" distR="0">
          <wp:extent cx="1600200" cy="733425"/>
          <wp:effectExtent b="0" l="0" r="0" t="0"/>
          <wp:docPr id="25"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1600200" cy="7334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-201293</wp:posOffset>
          </wp:positionH>
          <wp:positionV relativeFrom="paragraph">
            <wp:posOffset>348703</wp:posOffset>
          </wp:positionV>
          <wp:extent cx="1490345" cy="246380"/>
          <wp:effectExtent b="0" l="0" r="0" t="0"/>
          <wp:wrapSquare wrapText="bothSides" distB="0" distT="0" distL="0" distR="0"/>
          <wp:docPr descr="C:\Users\cjia\Desktop\MS Office Template\logo.png" id="24" name="image1.png"/>
          <a:graphic>
            <a:graphicData uri="http://schemas.openxmlformats.org/drawingml/2006/picture">
              <pic:pic>
                <pic:nvPicPr>
                  <pic:cNvPr descr="C:\Users\cjia\Desktop\MS Office Template\logo.png" id="0" name="image1.png"/>
                  <pic:cNvPicPr preferRelativeResize="0"/>
                </pic:nvPicPr>
                <pic:blipFill>
                  <a:blip r:embed="rId2"/>
                  <a:srcRect b="0" l="0" r="0" t="0"/>
                  <a:stretch>
                    <a:fillRect/>
                  </a:stretch>
                </pic:blipFill>
                <pic:spPr>
                  <a:xfrm>
                    <a:off x="0" y="0"/>
                    <a:ext cx="1490345" cy="2463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i-FI"/>
      </w:rPr>
    </w:rPrDefault>
    <w:pPrDefault>
      <w:pPr>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color w:val="2c59e0"/>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spacing w:after="60" w:before="240" w:lineRule="auto"/>
    </w:pPr>
    <w:rPr>
      <w:b w:val="1"/>
      <w:color w:val="e45785"/>
      <w:sz w:val="40"/>
      <w:szCs w:val="40"/>
    </w:rPr>
  </w:style>
  <w:style w:type="paragraph" w:styleId="Normaali" w:default="1">
    <w:name w:val="Normal"/>
    <w:qFormat w:val="1"/>
    <w:rsid w:val="009228FF"/>
    <w:rPr>
      <w:lang w:bidi="he-IL"/>
    </w:rPr>
  </w:style>
  <w:style w:type="paragraph" w:styleId="Otsikko1">
    <w:name w:val="heading 1"/>
    <w:basedOn w:val="Normaali"/>
    <w:next w:val="Normaali"/>
    <w:uiPriority w:val="9"/>
    <w:qFormat w:val="1"/>
    <w:pPr>
      <w:keepNext w:val="1"/>
      <w:spacing w:after="60" w:before="240"/>
      <w:outlineLvl w:val="0"/>
    </w:pPr>
    <w:rPr>
      <w:rFonts w:ascii="Helvetica" w:hAnsi="Helvetica"/>
      <w:b w:val="1"/>
      <w:color w:val="2c59e0"/>
      <w:kern w:val="32"/>
      <w:sz w:val="32"/>
    </w:rPr>
  </w:style>
  <w:style w:type="paragraph" w:styleId="Otsikko2">
    <w:name w:val="heading 2"/>
    <w:basedOn w:val="Normaali"/>
    <w:next w:val="Normaali"/>
    <w:uiPriority w:val="9"/>
    <w:semiHidden w:val="1"/>
    <w:unhideWhenUsed w:val="1"/>
    <w:qFormat w:val="1"/>
    <w:pPr>
      <w:keepNext w:val="1"/>
      <w:spacing w:after="60" w:before="240"/>
      <w:outlineLvl w:val="1"/>
    </w:pPr>
    <w:rPr>
      <w:b w:val="1"/>
      <w:bCs w:val="1"/>
      <w:i w:val="1"/>
      <w:iCs w:val="1"/>
      <w:sz w:val="28"/>
      <w:szCs w:val="28"/>
      <w:lang w:bidi="ar-SA"/>
    </w:rPr>
  </w:style>
  <w:style w:type="paragraph" w:styleId="Otsikko3">
    <w:name w:val="heading 3"/>
    <w:basedOn w:val="Normaali"/>
    <w:next w:val="Normaali"/>
    <w:uiPriority w:val="9"/>
    <w:semiHidden w:val="1"/>
    <w:unhideWhenUsed w:val="1"/>
    <w:qFormat w:val="1"/>
    <w:pPr>
      <w:keepNext w:val="1"/>
      <w:spacing w:after="60" w:before="240"/>
      <w:outlineLvl w:val="2"/>
    </w:pPr>
    <w:rPr>
      <w:b w:val="1"/>
      <w:bCs w:val="1"/>
      <w:sz w:val="26"/>
      <w:szCs w:val="26"/>
    </w:rPr>
  </w:style>
  <w:style w:type="paragraph" w:styleId="Otsikko4">
    <w:name w:val="heading 4"/>
    <w:basedOn w:val="Normaali"/>
    <w:next w:val="Normaali"/>
    <w:uiPriority w:val="9"/>
    <w:semiHidden w:val="1"/>
    <w:unhideWhenUsed w:val="1"/>
    <w:qFormat w:val="1"/>
    <w:pPr>
      <w:keepNext w:val="1"/>
      <w:spacing w:after="60" w:before="240"/>
      <w:outlineLvl w:val="3"/>
    </w:pPr>
    <w:rPr>
      <w:rFonts w:ascii="Times New Roman" w:hAnsi="Times New Roman"/>
      <w:b w:val="1"/>
      <w:bCs w:val="1"/>
      <w:sz w:val="28"/>
      <w:szCs w:val="28"/>
    </w:rPr>
  </w:style>
  <w:style w:type="paragraph" w:styleId="Otsikko5">
    <w:name w:val="heading 5"/>
    <w:basedOn w:val="Normaali"/>
    <w:next w:val="Normaali"/>
    <w:uiPriority w:val="9"/>
    <w:semiHidden w:val="1"/>
    <w:unhideWhenUsed w:val="1"/>
    <w:qFormat w:val="1"/>
    <w:pPr>
      <w:spacing w:after="60" w:before="240"/>
      <w:outlineLvl w:val="4"/>
    </w:pPr>
    <w:rPr>
      <w:b w:val="1"/>
      <w:bCs w:val="1"/>
      <w:i w:val="1"/>
      <w:iCs w:val="1"/>
      <w:sz w:val="26"/>
      <w:szCs w:val="26"/>
    </w:rPr>
  </w:style>
  <w:style w:type="paragraph" w:styleId="Otsikko6">
    <w:name w:val="heading 6"/>
    <w:basedOn w:val="Normaali"/>
    <w:next w:val="Normaali"/>
    <w:uiPriority w:val="9"/>
    <w:semiHidden w:val="1"/>
    <w:unhideWhenUsed w:val="1"/>
    <w:qFormat w:val="1"/>
    <w:pPr>
      <w:spacing w:after="60" w:before="240"/>
      <w:outlineLvl w:val="5"/>
    </w:pPr>
    <w:rPr>
      <w:rFonts w:ascii="Times New Roman" w:hAnsi="Times New Roman"/>
      <w:b w:val="1"/>
      <w:bCs w:val="1"/>
      <w:sz w:val="22"/>
      <w:szCs w:val="22"/>
    </w:rPr>
  </w:style>
  <w:style w:type="paragraph" w:styleId="Otsikko7">
    <w:name w:val="heading 7"/>
    <w:basedOn w:val="Normaali"/>
    <w:next w:val="Normaali"/>
    <w:pPr>
      <w:spacing w:after="60" w:before="240"/>
      <w:outlineLvl w:val="6"/>
    </w:pPr>
    <w:rPr>
      <w:rFonts w:ascii="Times New Roman" w:hAnsi="Times New Roman"/>
    </w:rPr>
  </w:style>
  <w:style w:type="paragraph" w:styleId="Otsikko8">
    <w:name w:val="heading 8"/>
    <w:basedOn w:val="Normaali"/>
    <w:next w:val="Normaali"/>
    <w:pPr>
      <w:spacing w:after="60" w:before="240"/>
      <w:outlineLvl w:val="7"/>
    </w:pPr>
    <w:rPr>
      <w:rFonts w:ascii="Times New Roman" w:hAnsi="Times New Roman"/>
      <w:i w:val="1"/>
      <w:iCs w:val="1"/>
    </w:rPr>
  </w:style>
  <w:style w:type="paragraph" w:styleId="Otsikko9">
    <w:name w:val="heading 9"/>
    <w:basedOn w:val="Normaali"/>
    <w:next w:val="Normaali"/>
    <w:pPr>
      <w:spacing w:after="60" w:before="240"/>
      <w:outlineLvl w:val="8"/>
    </w:pPr>
    <w:rPr>
      <w:sz w:val="22"/>
      <w:szCs w:val="22"/>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link w:val="OtsikkoChar"/>
    <w:uiPriority w:val="10"/>
    <w:qFormat w:val="1"/>
    <w:rsid w:val="005453E9"/>
    <w:pPr>
      <w:spacing w:after="60" w:before="240"/>
      <w:outlineLvl w:val="0"/>
    </w:pPr>
    <w:rPr>
      <w:b w:val="1"/>
      <w:color w:val="e45785" w:themeColor="accent2"/>
      <w:kern w:val="28"/>
      <w:sz w:val="40"/>
    </w:rPr>
  </w:style>
  <w:style w:type="character" w:styleId="Heading2Char" w:customStyle="1">
    <w:name w:val="Heading 2 Char"/>
    <w:rPr>
      <w:rFonts w:ascii="Arial" w:cs="Arial" w:eastAsia="Times" w:hAnsi="Arial"/>
      <w:b w:val="1"/>
      <w:bCs w:val="1"/>
      <w:i w:val="1"/>
      <w:iCs w:val="1"/>
      <w:sz w:val="28"/>
      <w:szCs w:val="28"/>
      <w:lang w:bidi="ar-SA" w:eastAsia="en-US" w:val="en-US"/>
    </w:rPr>
  </w:style>
  <w:style w:type="paragraph" w:styleId="Yltunniste">
    <w:name w:val="header"/>
    <w:basedOn w:val="Normaali"/>
    <w:link w:val="YltunnisteChar"/>
    <w:pPr>
      <w:tabs>
        <w:tab w:val="center" w:pos="4320"/>
        <w:tab w:val="right" w:pos="8640"/>
      </w:tabs>
    </w:pPr>
    <w:rPr>
      <w:b w:val="1"/>
      <w:color w:val="2c59e0"/>
    </w:rPr>
  </w:style>
  <w:style w:type="character" w:styleId="HeaderChar" w:customStyle="1">
    <w:name w:val="Header Char"/>
    <w:rPr>
      <w:rFonts w:ascii="Arial" w:eastAsia="Times" w:hAnsi="Arial"/>
      <w:b w:val="1"/>
      <w:color w:val="2c59e0"/>
      <w:sz w:val="24"/>
      <w:lang w:bidi="he-IL" w:eastAsia="en-US" w:val="en-US"/>
    </w:rPr>
  </w:style>
  <w:style w:type="paragraph" w:styleId="Body" w:customStyle="1">
    <w:name w:val="Body"/>
    <w:basedOn w:val="Normaali"/>
    <w:pPr>
      <w:widowControl w:val="0"/>
      <w:autoSpaceDE w:val="0"/>
      <w:autoSpaceDN w:val="0"/>
      <w:adjustRightInd w:val="0"/>
      <w:spacing w:after="180" w:line="280" w:lineRule="atLeast"/>
      <w:textAlignment w:val="baseline"/>
    </w:pPr>
    <w:rPr>
      <w:color w:val="000000"/>
      <w:sz w:val="22"/>
    </w:rPr>
  </w:style>
  <w:style w:type="paragraph" w:styleId="Subhead" w:customStyle="1">
    <w:name w:val="Subhead"/>
    <w:basedOn w:val="Yltunniste"/>
    <w:rPr>
      <w:i w:val="1"/>
      <w:color w:val="000000"/>
      <w:sz w:val="22"/>
    </w:rPr>
  </w:style>
  <w:style w:type="character" w:styleId="Sivunumero">
    <w:name w:val="page number"/>
    <w:rPr>
      <w:lang w:val="en-US"/>
    </w:rPr>
  </w:style>
  <w:style w:type="paragraph" w:styleId="Bullets" w:customStyle="1">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val="1"/>
    <w:semiHidden w:val="1"/>
    <w:pPr>
      <w:tabs>
        <w:tab w:val="right" w:leader="dot" w:pos="9350"/>
      </w:tabs>
    </w:pPr>
    <w:rPr>
      <w:noProof w:val="1"/>
      <w:sz w:val="22"/>
      <w:lang w:bidi="ar-SA"/>
    </w:rPr>
  </w:style>
  <w:style w:type="paragraph" w:styleId="Sisluet2">
    <w:name w:val="toc 2"/>
    <w:basedOn w:val="Normaali"/>
    <w:next w:val="Normaali"/>
    <w:autoRedefine w:val="1"/>
    <w:semiHidden w:val="1"/>
    <w:pPr>
      <w:tabs>
        <w:tab w:val="right" w:leader="dot" w:pos="9350"/>
      </w:tabs>
      <w:ind w:left="240"/>
    </w:pPr>
    <w:rPr>
      <w:noProof w:val="1"/>
      <w:kern w:val="32"/>
      <w:sz w:val="20"/>
      <w:lang w:bidi="ar-SA"/>
    </w:rPr>
  </w:style>
  <w:style w:type="paragraph" w:styleId="Seliteteksti">
    <w:name w:val="Balloon Text"/>
    <w:basedOn w:val="Normaali"/>
    <w:semiHidden w:val="1"/>
    <w:rPr>
      <w:rFonts w:ascii="Tahoma" w:cs="Tahoma" w:hAnsi="Tahoma"/>
      <w:sz w:val="16"/>
      <w:szCs w:val="16"/>
    </w:rPr>
  </w:style>
  <w:style w:type="paragraph" w:styleId="Kuvaotsikko">
    <w:name w:val="caption"/>
    <w:basedOn w:val="Normaali"/>
    <w:next w:val="Normaali"/>
    <w:rPr>
      <w:b w:val="1"/>
      <w:bCs w:val="1"/>
      <w:sz w:val="20"/>
    </w:rPr>
  </w:style>
  <w:style w:type="paragraph" w:styleId="Kommentinteksti">
    <w:name w:val="annotation text"/>
    <w:basedOn w:val="Normaali"/>
    <w:semiHidden w:val="1"/>
    <w:rPr>
      <w:sz w:val="20"/>
    </w:rPr>
  </w:style>
  <w:style w:type="paragraph" w:styleId="Kommentinotsikko">
    <w:name w:val="annotation subject"/>
    <w:basedOn w:val="Kommentinteksti"/>
    <w:next w:val="Kommentinteksti"/>
    <w:semiHidden w:val="1"/>
    <w:rPr>
      <w:b w:val="1"/>
      <w:bCs w:val="1"/>
    </w:rPr>
  </w:style>
  <w:style w:type="paragraph" w:styleId="Asiakirjanrakenneruutu">
    <w:name w:val="Document Map"/>
    <w:basedOn w:val="Normaali"/>
    <w:semiHidden w:val="1"/>
    <w:pPr>
      <w:shd w:color="auto" w:fill="000080" w:val="clear"/>
    </w:pPr>
    <w:rPr>
      <w:rFonts w:ascii="Tahoma" w:cs="Tahoma" w:hAnsi="Tahoma"/>
      <w:sz w:val="20"/>
    </w:rPr>
  </w:style>
  <w:style w:type="paragraph" w:styleId="Loppuviitteenteksti">
    <w:name w:val="endnote text"/>
    <w:basedOn w:val="Normaali"/>
    <w:semiHidden w:val="1"/>
    <w:rPr>
      <w:sz w:val="20"/>
    </w:rPr>
  </w:style>
  <w:style w:type="paragraph" w:styleId="Alaviitteenteksti">
    <w:name w:val="footnote text"/>
    <w:basedOn w:val="Normaali"/>
    <w:semiHidden w:val="1"/>
    <w:rPr>
      <w:sz w:val="20"/>
    </w:rPr>
  </w:style>
  <w:style w:type="paragraph" w:styleId="Hakemisto1">
    <w:name w:val="index 1"/>
    <w:basedOn w:val="Normaali"/>
    <w:next w:val="Normaali"/>
    <w:autoRedefine w:val="1"/>
    <w:semiHidden w:val="1"/>
    <w:pPr>
      <w:ind w:left="240" w:hanging="240"/>
    </w:pPr>
  </w:style>
  <w:style w:type="paragraph" w:styleId="Hakemisto2">
    <w:name w:val="index 2"/>
    <w:basedOn w:val="Normaali"/>
    <w:next w:val="Normaali"/>
    <w:autoRedefine w:val="1"/>
    <w:semiHidden w:val="1"/>
    <w:pPr>
      <w:ind w:left="480" w:hanging="240"/>
    </w:pPr>
  </w:style>
  <w:style w:type="paragraph" w:styleId="Hakemisto3">
    <w:name w:val="index 3"/>
    <w:basedOn w:val="Normaali"/>
    <w:next w:val="Normaali"/>
    <w:autoRedefine w:val="1"/>
    <w:semiHidden w:val="1"/>
    <w:pPr>
      <w:ind w:left="720" w:hanging="240"/>
    </w:pPr>
  </w:style>
  <w:style w:type="paragraph" w:styleId="Hakemisto4">
    <w:name w:val="index 4"/>
    <w:basedOn w:val="Normaali"/>
    <w:next w:val="Normaali"/>
    <w:autoRedefine w:val="1"/>
    <w:semiHidden w:val="1"/>
    <w:pPr>
      <w:ind w:left="960" w:hanging="240"/>
    </w:pPr>
  </w:style>
  <w:style w:type="paragraph" w:styleId="Hakemisto5">
    <w:name w:val="index 5"/>
    <w:basedOn w:val="Normaali"/>
    <w:next w:val="Normaali"/>
    <w:autoRedefine w:val="1"/>
    <w:semiHidden w:val="1"/>
    <w:pPr>
      <w:ind w:left="1200" w:hanging="240"/>
    </w:pPr>
  </w:style>
  <w:style w:type="paragraph" w:styleId="Hakemisto6">
    <w:name w:val="index 6"/>
    <w:basedOn w:val="Normaali"/>
    <w:next w:val="Normaali"/>
    <w:autoRedefine w:val="1"/>
    <w:semiHidden w:val="1"/>
    <w:pPr>
      <w:ind w:left="1440" w:hanging="240"/>
    </w:pPr>
  </w:style>
  <w:style w:type="paragraph" w:styleId="Hakemisto7">
    <w:name w:val="index 7"/>
    <w:basedOn w:val="Normaali"/>
    <w:next w:val="Normaali"/>
    <w:autoRedefine w:val="1"/>
    <w:semiHidden w:val="1"/>
    <w:pPr>
      <w:ind w:left="1680" w:hanging="240"/>
    </w:pPr>
  </w:style>
  <w:style w:type="paragraph" w:styleId="Hakemisto8">
    <w:name w:val="index 8"/>
    <w:basedOn w:val="Normaali"/>
    <w:next w:val="Normaali"/>
    <w:autoRedefine w:val="1"/>
    <w:semiHidden w:val="1"/>
    <w:pPr>
      <w:ind w:left="1920" w:hanging="240"/>
    </w:pPr>
  </w:style>
  <w:style w:type="paragraph" w:styleId="Hakemisto9">
    <w:name w:val="index 9"/>
    <w:basedOn w:val="Normaali"/>
    <w:next w:val="Normaali"/>
    <w:autoRedefine w:val="1"/>
    <w:semiHidden w:val="1"/>
    <w:pPr>
      <w:ind w:left="2160" w:hanging="240"/>
    </w:pPr>
  </w:style>
  <w:style w:type="paragraph" w:styleId="Hakemistonotsikko">
    <w:name w:val="index heading"/>
    <w:basedOn w:val="Normaali"/>
    <w:next w:val="Hakemisto1"/>
    <w:semiHidden w:val="1"/>
    <w:rPr>
      <w:b w:val="1"/>
      <w:bCs w:val="1"/>
    </w:rPr>
  </w:style>
  <w:style w:type="paragraph" w:styleId="Makroteksti">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bidi="he-IL" w:val="nb-NO"/>
    </w:rPr>
  </w:style>
  <w:style w:type="paragraph" w:styleId="Lhdeviiteluettelo">
    <w:name w:val="table of authorities"/>
    <w:basedOn w:val="Normaali"/>
    <w:next w:val="Normaali"/>
    <w:semiHidden w:val="1"/>
    <w:pPr>
      <w:ind w:left="240" w:hanging="240"/>
    </w:pPr>
  </w:style>
  <w:style w:type="paragraph" w:styleId="Kuvaotsikkoluettelo">
    <w:name w:val="table of figures"/>
    <w:basedOn w:val="Normaali"/>
    <w:next w:val="Normaali"/>
    <w:semiHidden w:val="1"/>
  </w:style>
  <w:style w:type="paragraph" w:styleId="Lhdeluettelonotsikko">
    <w:name w:val="toa heading"/>
    <w:basedOn w:val="Normaali"/>
    <w:next w:val="Normaali"/>
    <w:semiHidden w:val="1"/>
    <w:pPr>
      <w:spacing w:before="120"/>
    </w:pPr>
    <w:rPr>
      <w:b w:val="1"/>
      <w:bCs w:val="1"/>
    </w:rPr>
  </w:style>
  <w:style w:type="paragraph" w:styleId="Sisluet3">
    <w:name w:val="toc 3"/>
    <w:basedOn w:val="Normaali"/>
    <w:next w:val="Normaali"/>
    <w:autoRedefine w:val="1"/>
    <w:semiHidden w:val="1"/>
    <w:pPr>
      <w:ind w:left="480"/>
    </w:pPr>
  </w:style>
  <w:style w:type="paragraph" w:styleId="Sisluet4">
    <w:name w:val="toc 4"/>
    <w:basedOn w:val="Normaali"/>
    <w:next w:val="Normaali"/>
    <w:autoRedefine w:val="1"/>
    <w:semiHidden w:val="1"/>
    <w:pPr>
      <w:ind w:left="720"/>
    </w:pPr>
  </w:style>
  <w:style w:type="paragraph" w:styleId="Sisluet5">
    <w:name w:val="toc 5"/>
    <w:basedOn w:val="Normaali"/>
    <w:next w:val="Normaali"/>
    <w:autoRedefine w:val="1"/>
    <w:semiHidden w:val="1"/>
    <w:pPr>
      <w:ind w:left="960"/>
    </w:pPr>
  </w:style>
  <w:style w:type="paragraph" w:styleId="Sisluet6">
    <w:name w:val="toc 6"/>
    <w:basedOn w:val="Normaali"/>
    <w:next w:val="Normaali"/>
    <w:autoRedefine w:val="1"/>
    <w:semiHidden w:val="1"/>
    <w:pPr>
      <w:ind w:left="1200"/>
    </w:pPr>
  </w:style>
  <w:style w:type="paragraph" w:styleId="Sisluet7">
    <w:name w:val="toc 7"/>
    <w:basedOn w:val="Normaali"/>
    <w:next w:val="Normaali"/>
    <w:autoRedefine w:val="1"/>
    <w:semiHidden w:val="1"/>
    <w:pPr>
      <w:ind w:left="1440"/>
    </w:pPr>
  </w:style>
  <w:style w:type="paragraph" w:styleId="Sisluet8">
    <w:name w:val="toc 8"/>
    <w:basedOn w:val="Normaali"/>
    <w:next w:val="Normaali"/>
    <w:autoRedefine w:val="1"/>
    <w:semiHidden w:val="1"/>
    <w:pPr>
      <w:ind w:left="1680"/>
    </w:pPr>
  </w:style>
  <w:style w:type="paragraph" w:styleId="Sisluet9">
    <w:name w:val="toc 9"/>
    <w:basedOn w:val="Normaali"/>
    <w:next w:val="Normaali"/>
    <w:autoRedefine w:val="1"/>
    <w:semiHidden w:val="1"/>
    <w:pPr>
      <w:ind w:left="1920"/>
    </w:pPr>
  </w:style>
  <w:style w:type="paragraph" w:styleId="StyleHeading128ptCustomColorRGB0121191" w:customStyle="1">
    <w:name w:val="Style Heading 1 + 28 pt Custom Color(RGB(0121191))"/>
    <w:basedOn w:val="Otsikko1"/>
    <w:rPr>
      <w:bCs w:val="1"/>
      <w:color w:val="0079bf"/>
      <w:sz w:val="56"/>
    </w:rPr>
  </w:style>
  <w:style w:type="paragraph" w:styleId="StyleHeaderCustomColorRGB5179159" w:customStyle="1">
    <w:name w:val="Style Header + Custom Color(RGB(5179159))"/>
    <w:basedOn w:val="Yltunniste"/>
    <w:rPr>
      <w:bCs w:val="1"/>
      <w:color w:val="334f9f"/>
    </w:rPr>
  </w:style>
  <w:style w:type="paragraph" w:styleId="StyleHeaderGray-80" w:customStyle="1">
    <w:name w:val="Style Header + Gray-80%"/>
    <w:basedOn w:val="Yltunniste"/>
    <w:link w:val="StyleHeaderGray-80Char"/>
    <w:rPr>
      <w:bCs w:val="1"/>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2"/>
      </w:numPr>
      <w:spacing w:after="120" w:line="480" w:lineRule="auto"/>
    </w:pPr>
  </w:style>
  <w:style w:type="paragraph" w:styleId="Subtitle2" w:customStyle="1">
    <w:name w:val="Subtitle 2"/>
    <w:basedOn w:val="StyleHeaderGray-80"/>
    <w:link w:val="Subtitle2Char"/>
    <w:qFormat w:val="1"/>
    <w:rsid w:val="00531D56"/>
    <w:rPr>
      <w:color w:val="4d4d4f" w:themeColor="text1"/>
    </w:rPr>
  </w:style>
  <w:style w:type="character" w:styleId="YltunnisteChar" w:customStyle="1">
    <w:name w:val="Ylätunniste Char"/>
    <w:basedOn w:val="Kappaleenoletusfontti"/>
    <w:link w:val="Yltunniste"/>
    <w:rsid w:val="00531D56"/>
    <w:rPr>
      <w:rFonts w:ascii="Arial" w:hAnsi="Arial"/>
      <w:b w:val="1"/>
      <w:color w:val="2c59e0"/>
      <w:sz w:val="24"/>
      <w:lang w:bidi="he-IL"/>
    </w:rPr>
  </w:style>
  <w:style w:type="character" w:styleId="StyleHeaderGray-80Char" w:customStyle="1">
    <w:name w:val="Style Header + Gray-80% Char"/>
    <w:basedOn w:val="YltunnisteChar"/>
    <w:link w:val="StyleHeaderGray-80"/>
    <w:rsid w:val="00531D56"/>
    <w:rPr>
      <w:rFonts w:ascii="Arial" w:hAnsi="Arial"/>
      <w:b w:val="1"/>
      <w:bCs w:val="1"/>
      <w:color w:val="333333"/>
      <w:sz w:val="24"/>
      <w:lang w:bidi="he-IL"/>
    </w:rPr>
  </w:style>
  <w:style w:type="character" w:styleId="Subtitle2Char" w:customStyle="1">
    <w:name w:val="Subtitle 2 Char"/>
    <w:basedOn w:val="StyleHeaderGray-80Char"/>
    <w:link w:val="Subtitle2"/>
    <w:rsid w:val="00531D56"/>
    <w:rPr>
      <w:rFonts w:ascii="Arial" w:hAnsi="Arial"/>
      <w:b w:val="1"/>
      <w:bCs w:val="1"/>
      <w:color w:val="4d4d4f" w:themeColor="text1"/>
      <w:sz w:val="24"/>
      <w:lang w:bidi="he-IL"/>
    </w:rPr>
  </w:style>
  <w:style w:type="character" w:styleId="OtsikkoChar" w:customStyle="1">
    <w:name w:val="Otsikko Char"/>
    <w:basedOn w:val="Kappaleenoletusfontti"/>
    <w:link w:val="Otsikko"/>
    <w:rsid w:val="00FB328B"/>
    <w:rPr>
      <w:rFonts w:ascii="Arial" w:hAnsi="Arial"/>
      <w:b w:val="1"/>
      <w:color w:val="e45785" w:themeColor="accent2"/>
      <w:kern w:val="28"/>
      <w:sz w:val="40"/>
      <w:lang w:bidi="he-IL"/>
    </w:rPr>
  </w:style>
  <w:style w:type="paragraph" w:styleId="Luettelokappale">
    <w:name w:val="List Paragraph"/>
    <w:basedOn w:val="Normaali"/>
    <w:uiPriority w:val="34"/>
    <w:qFormat w:val="1"/>
    <w:rsid w:val="00CE28A3"/>
    <w:pPr>
      <w:ind w:left="720"/>
      <w:contextualSpacing w:val="1"/>
    </w:pPr>
  </w:style>
  <w:style w:type="character" w:styleId="Ratkaisematonmaininta">
    <w:name w:val="Unresolved Mention"/>
    <w:basedOn w:val="Kappaleenoletusfontti"/>
    <w:uiPriority w:val="99"/>
    <w:semiHidden w:val="1"/>
    <w:unhideWhenUsed w:val="1"/>
    <w:rsid w:val="00224D2A"/>
    <w:rPr>
      <w:color w:val="605e5c"/>
      <w:shd w:color="auto" w:fill="e1dfdd" w:val="clear"/>
    </w:rPr>
  </w:style>
  <w:style w:type="character" w:styleId="Kommentinviite">
    <w:name w:val="annotation reference"/>
    <w:basedOn w:val="Kappaleenoletusfontti"/>
    <w:semiHidden w:val="1"/>
    <w:unhideWhenUsed w:val="1"/>
    <w:rsid w:val="00F14C2D"/>
    <w:rPr>
      <w:sz w:val="16"/>
      <w:szCs w:val="16"/>
    </w:rPr>
  </w:style>
  <w:style w:type="paragraph" w:styleId="Alaotsikko">
    <w:name w:val="Subtitle"/>
    <w:basedOn w:val="Normaali"/>
    <w:next w:val="Normaali"/>
    <w:uiPriority w:val="11"/>
    <w:qFormat w:val="1"/>
    <w:pPr>
      <w:keepNext w:val="1"/>
      <w:keepLines w:val="1"/>
      <w:spacing w:after="80" w:before="360"/>
    </w:pPr>
    <w:rPr>
      <w:rFonts w:ascii="Georgia" w:cs="Georgia" w:eastAsia="Georgia" w:hAnsi="Georgia"/>
      <w:i w:val="1"/>
      <w:color w:val="666666"/>
      <w:sz w:val="48"/>
      <w:szCs w:val="48"/>
    </w:rPr>
  </w:style>
  <w:style w:type="paragraph" w:styleId="NormaaliWWW">
    <w:name w:val="Normal (Web)"/>
    <w:basedOn w:val="Normaali"/>
    <w:uiPriority w:val="99"/>
    <w:semiHidden w:val="1"/>
    <w:unhideWhenUsed w:val="1"/>
    <w:rsid w:val="00BB3EE3"/>
    <w:pPr>
      <w:spacing w:after="100" w:afterAutospacing="1" w:before="100" w:beforeAutospacing="1"/>
      <w:ind w:left="0"/>
    </w:pPr>
    <w:rPr>
      <w:rFonts w:ascii="Times New Roman" w:cs="Times New Roman" w:eastAsia="Times New Roman" w:hAnsi="Times New Roman"/>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aivi.savolainen@osg.fi" TargetMode="External"/><Relationship Id="rId10" Type="http://schemas.openxmlformats.org/officeDocument/2006/relationships/hyperlink" Target="mailto:ramira@checkpoint.com" TargetMode="External"/><Relationship Id="rId13" Type="http://schemas.openxmlformats.org/officeDocument/2006/relationships/hyperlink" Target="https://twitter.com/_cpresearch_" TargetMode="External"/><Relationship Id="rId12" Type="http://schemas.openxmlformats.org/officeDocument/2006/relationships/hyperlink" Target="https://blog.checkpoi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eckpoint.com/threat-prevention-resources/index.html" TargetMode="External"/><Relationship Id="rId15" Type="http://schemas.openxmlformats.org/officeDocument/2006/relationships/hyperlink" Target="http://www.checkpoint.com/" TargetMode="External"/><Relationship Id="rId14" Type="http://schemas.openxmlformats.org/officeDocument/2006/relationships/hyperlink" Target="https://research.checkpoint.com" TargetMode="External"/><Relationship Id="rId17" Type="http://schemas.openxmlformats.org/officeDocument/2006/relationships/footer" Target="foot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blog.checkpoint.com/2019/11/26/november-shopping-do-it-the-smart-way/" TargetMode="External"/><Relationship Id="rId8" Type="http://schemas.openxmlformats.org/officeDocument/2006/relationships/hyperlink" Target="https://blog.checkpoint.com/2019/11/26/november-shopping-do-it-the-smart-w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1yjGKQ8XBZWJZHp89uXCNPDaQ==">AMUW2mVTRYSNd87dqnu/hLFVBFtEpiD846LkwUrIa7yO/ZQcNHa4YaNwXIQs0a8UJo7usFnCAzYfsyr8QaRAcZwTzt3la9D2R2Wcu0dmwFpGsyn4wfassI7HBSAWE1BNi/fozDyEvInuH18BeBywsGpLqu9U5WdEiajI1DWvXdlhySXjI63ZMYRtPm5F2r7GRS3S31AidE3cWm4+YF8zcU4ljtBOLkHKdA==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2019-12-13T13:55:00Z</dcterms:created>
  <dc:creator>Emilie Beneitez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