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49505" w14:textId="0E0153BB" w:rsidR="00FE22C5" w:rsidRPr="00424AB9" w:rsidRDefault="000D7F10" w:rsidP="007A4FCB">
      <w:pPr>
        <w:pStyle w:val="Otsikko"/>
        <w:jc w:val="center"/>
        <w:rPr>
          <w:color w:val="auto"/>
          <w:sz w:val="28"/>
          <w:szCs w:val="28"/>
          <w:lang w:val="fi-FI"/>
        </w:rPr>
      </w:pPr>
      <w:bookmarkStart w:id="0" w:name="OLE_LINK5"/>
      <w:bookmarkStart w:id="1" w:name="OLE_LINK3"/>
      <w:r>
        <w:rPr>
          <w:color w:val="auto"/>
          <w:sz w:val="28"/>
          <w:szCs w:val="28"/>
          <w:lang w:val="fi-FI" w:eastAsia="en-GB"/>
        </w:rPr>
        <w:t>Tutkimus: GDPR</w:t>
      </w:r>
      <w:r w:rsidR="002E03AB" w:rsidRPr="00424AB9">
        <w:rPr>
          <w:color w:val="auto"/>
          <w:sz w:val="28"/>
          <w:szCs w:val="28"/>
          <w:lang w:val="fi-FI" w:eastAsia="en-GB"/>
        </w:rPr>
        <w:t xml:space="preserve"> </w:t>
      </w:r>
      <w:r>
        <w:rPr>
          <w:color w:val="auto"/>
          <w:sz w:val="28"/>
          <w:szCs w:val="28"/>
          <w:lang w:val="fi-FI" w:eastAsia="en-GB"/>
        </w:rPr>
        <w:t>parantaa tietoturvaa ja kuluttajien luottamusta</w:t>
      </w:r>
    </w:p>
    <w:p w14:paraId="0265E4C5" w14:textId="77777777" w:rsidR="008926F6" w:rsidRPr="001A0E3D" w:rsidRDefault="008926F6" w:rsidP="006063D6">
      <w:pPr>
        <w:jc w:val="center"/>
        <w:rPr>
          <w:color w:val="1F497D"/>
          <w:lang w:val="fi-FI"/>
        </w:rPr>
      </w:pPr>
    </w:p>
    <w:bookmarkEnd w:id="0"/>
    <w:p w14:paraId="7CFE1A0F" w14:textId="4EF58E08" w:rsidR="002E03AB" w:rsidRPr="002E03AB" w:rsidRDefault="000D7F10" w:rsidP="002E03AB">
      <w:pPr>
        <w:jc w:val="center"/>
        <w:rPr>
          <w:rFonts w:asciiTheme="minorHAnsi" w:hAnsiTheme="minorHAnsi" w:cs="Arial"/>
          <w:i/>
          <w:iCs/>
          <w:lang w:val="fi-FI"/>
        </w:rPr>
      </w:pPr>
      <w:r>
        <w:rPr>
          <w:rFonts w:asciiTheme="minorHAnsi" w:hAnsiTheme="minorHAnsi" w:cs="Arial"/>
          <w:i/>
          <w:iCs/>
          <w:lang w:val="fi-FI"/>
        </w:rPr>
        <w:t>75 prosenttia eurooppalaisten yritysten tietoturvavastaavista arvioi GDPR-lainsäädännön kohentaneen kuluttajien luottamusta yritykseen, ja 73 prosenttia uskoo yrityksensä tietoturvan parantuneen</w:t>
      </w:r>
      <w:r w:rsidR="00245013">
        <w:rPr>
          <w:rFonts w:asciiTheme="minorHAnsi" w:hAnsiTheme="minorHAnsi" w:cs="Arial"/>
          <w:i/>
          <w:iCs/>
          <w:lang w:val="fi-FI"/>
        </w:rPr>
        <w:t xml:space="preserve"> lainsäädännön ansiosta</w:t>
      </w:r>
      <w:r>
        <w:rPr>
          <w:rFonts w:asciiTheme="minorHAnsi" w:hAnsiTheme="minorHAnsi" w:cs="Arial"/>
          <w:i/>
          <w:iCs/>
          <w:lang w:val="fi-FI"/>
        </w:rPr>
        <w:t>.</w:t>
      </w:r>
    </w:p>
    <w:p w14:paraId="3B3ABCBE" w14:textId="77777777" w:rsidR="002E03AB" w:rsidRPr="002E03AB" w:rsidRDefault="002E03AB" w:rsidP="002E03AB">
      <w:pPr>
        <w:rPr>
          <w:rFonts w:asciiTheme="minorHAnsi" w:hAnsiTheme="minorHAnsi" w:cs="Arial"/>
          <w:b/>
          <w:lang w:val="fi-FI"/>
        </w:rPr>
      </w:pPr>
    </w:p>
    <w:p w14:paraId="3F3913F7" w14:textId="5D64C509" w:rsidR="003F620C" w:rsidRDefault="006471E8" w:rsidP="00907E59">
      <w:pPr>
        <w:spacing w:line="259" w:lineRule="auto"/>
        <w:rPr>
          <w:rFonts w:asciiTheme="minorHAnsi" w:hAnsiTheme="minorHAnsi" w:cs="Helvetica"/>
          <w:color w:val="222222"/>
          <w:lang w:val="fi-FI"/>
        </w:rPr>
      </w:pPr>
      <w:r w:rsidRPr="00AF30B7">
        <w:rPr>
          <w:rFonts w:asciiTheme="minorHAnsi" w:hAnsiTheme="minorHAnsi" w:cs="Arial"/>
          <w:b/>
          <w:lang w:val="fi-FI"/>
        </w:rPr>
        <w:t>ESPOO</w:t>
      </w:r>
      <w:r w:rsidR="008926F6" w:rsidRPr="00AF30B7">
        <w:rPr>
          <w:rFonts w:asciiTheme="minorHAnsi" w:hAnsiTheme="minorHAnsi" w:cs="Helvetica"/>
          <w:b/>
          <w:bCs/>
          <w:caps/>
          <w:color w:val="222222"/>
          <w:lang w:val="fi-FI"/>
        </w:rPr>
        <w:t xml:space="preserve"> </w:t>
      </w:r>
      <w:r w:rsidR="008926F6" w:rsidRPr="00AF30B7">
        <w:rPr>
          <w:rFonts w:asciiTheme="minorHAnsi" w:hAnsiTheme="minorHAnsi" w:cs="Helvetica"/>
          <w:b/>
          <w:bCs/>
          <w:color w:val="222222"/>
          <w:lang w:val="fi-FI"/>
        </w:rPr>
        <w:t>—</w:t>
      </w:r>
      <w:r w:rsidR="00E14A26" w:rsidRPr="00AF30B7">
        <w:rPr>
          <w:rFonts w:asciiTheme="minorHAnsi" w:hAnsiTheme="minorHAnsi" w:cs="Helvetica"/>
          <w:b/>
          <w:bCs/>
          <w:color w:val="222222"/>
          <w:lang w:val="fi-FI"/>
        </w:rPr>
        <w:t xml:space="preserve"> </w:t>
      </w:r>
      <w:r w:rsidR="006B1F79">
        <w:rPr>
          <w:rFonts w:asciiTheme="minorHAnsi" w:hAnsiTheme="minorHAnsi" w:cs="Helvetica"/>
          <w:b/>
          <w:bCs/>
          <w:color w:val="222222"/>
          <w:lang w:val="fi-FI"/>
        </w:rPr>
        <w:t>31</w:t>
      </w:r>
      <w:r w:rsidR="002845F1">
        <w:rPr>
          <w:rFonts w:asciiTheme="minorHAnsi" w:hAnsiTheme="minorHAnsi" w:cs="Helvetica"/>
          <w:b/>
          <w:bCs/>
          <w:color w:val="222222"/>
          <w:lang w:val="fi-FI"/>
        </w:rPr>
        <w:t>.10</w:t>
      </w:r>
      <w:r w:rsidRPr="00AF30B7">
        <w:rPr>
          <w:rFonts w:asciiTheme="minorHAnsi" w:hAnsiTheme="minorHAnsi" w:cs="Helvetica"/>
          <w:b/>
          <w:bCs/>
          <w:color w:val="222222"/>
          <w:lang w:val="fi-FI"/>
        </w:rPr>
        <w:t>.2</w:t>
      </w:r>
      <w:r w:rsidR="008E5E88" w:rsidRPr="00AF30B7">
        <w:rPr>
          <w:rFonts w:asciiTheme="minorHAnsi" w:hAnsiTheme="minorHAnsi" w:cs="Helvetica"/>
          <w:b/>
          <w:bCs/>
          <w:color w:val="222222"/>
          <w:lang w:val="fi-FI"/>
        </w:rPr>
        <w:t>01</w:t>
      </w:r>
      <w:r w:rsidR="009E2FBF" w:rsidRPr="00AF30B7">
        <w:rPr>
          <w:rFonts w:asciiTheme="minorHAnsi" w:hAnsiTheme="minorHAnsi" w:cs="Helvetica"/>
          <w:b/>
          <w:bCs/>
          <w:color w:val="222222"/>
          <w:lang w:val="fi-FI"/>
        </w:rPr>
        <w:t>9</w:t>
      </w:r>
      <w:r w:rsidR="008E5E88" w:rsidRPr="00AF30B7">
        <w:rPr>
          <w:rFonts w:asciiTheme="minorHAnsi" w:hAnsiTheme="minorHAnsi" w:cs="Helvetica"/>
          <w:b/>
          <w:bCs/>
          <w:color w:val="222222"/>
          <w:lang w:val="fi-FI"/>
        </w:rPr>
        <w:t xml:space="preserve"> </w:t>
      </w:r>
      <w:r w:rsidR="008E5E88" w:rsidRPr="00AF30B7">
        <w:rPr>
          <w:rFonts w:asciiTheme="minorHAnsi" w:hAnsiTheme="minorHAnsi" w:cs="Helvetica"/>
          <w:color w:val="222222"/>
          <w:sz w:val="24"/>
          <w:szCs w:val="24"/>
          <w:lang w:val="fi-FI"/>
        </w:rPr>
        <w:t xml:space="preserve">– </w:t>
      </w:r>
      <w:r w:rsidR="00FE22C5" w:rsidRPr="00AF30B7">
        <w:rPr>
          <w:rFonts w:asciiTheme="minorHAnsi" w:hAnsiTheme="minorHAnsi" w:cs="Helvetica"/>
          <w:color w:val="222222"/>
          <w:lang w:val="fi-FI"/>
        </w:rPr>
        <w:t>Tietoturvayhtiö</w:t>
      </w:r>
      <w:r w:rsidR="008E5E88" w:rsidRPr="00AF30B7">
        <w:rPr>
          <w:rFonts w:asciiTheme="minorHAnsi" w:hAnsiTheme="minorHAnsi" w:cs="Helvetica"/>
          <w:color w:val="222222"/>
          <w:sz w:val="24"/>
          <w:szCs w:val="24"/>
          <w:lang w:val="fi-FI"/>
        </w:rPr>
        <w:t xml:space="preserve"> </w:t>
      </w:r>
      <w:r w:rsidR="00F5465C" w:rsidRPr="00AF30B7">
        <w:rPr>
          <w:rFonts w:asciiTheme="minorHAnsi" w:hAnsiTheme="minorHAnsi" w:cs="Helvetica"/>
          <w:color w:val="222222"/>
          <w:lang w:val="fi-FI"/>
        </w:rPr>
        <w:t>Check Point® Software Technologies</w:t>
      </w:r>
      <w:r w:rsidRPr="00AF30B7">
        <w:rPr>
          <w:rFonts w:asciiTheme="minorHAnsi" w:hAnsiTheme="minorHAnsi" w:cs="Helvetica"/>
          <w:color w:val="222222"/>
          <w:lang w:val="fi-FI"/>
        </w:rPr>
        <w:t xml:space="preserve"> </w:t>
      </w:r>
      <w:r w:rsidR="000D7F10">
        <w:rPr>
          <w:rFonts w:asciiTheme="minorHAnsi" w:hAnsiTheme="minorHAnsi" w:cs="Helvetica"/>
          <w:color w:val="222222"/>
          <w:lang w:val="fi-FI"/>
        </w:rPr>
        <w:t xml:space="preserve">on teettänyt </w:t>
      </w:r>
      <w:proofErr w:type="spellStart"/>
      <w:r w:rsidR="000D7F10">
        <w:rPr>
          <w:rFonts w:asciiTheme="minorHAnsi" w:hAnsiTheme="minorHAnsi" w:cs="Helvetica"/>
          <w:color w:val="222222"/>
          <w:lang w:val="fi-FI"/>
        </w:rPr>
        <w:t>OnePoll</w:t>
      </w:r>
      <w:proofErr w:type="spellEnd"/>
      <w:r w:rsidR="000D7F10">
        <w:rPr>
          <w:rFonts w:asciiTheme="minorHAnsi" w:hAnsiTheme="minorHAnsi" w:cs="Helvetica"/>
          <w:color w:val="222222"/>
          <w:lang w:val="fi-FI"/>
        </w:rPr>
        <w:t>-tutkimusyrityksellä kyselyn GDPR-lainsäädännön vaikutuksista yritysten toimintaan. Kyselyyn vastasi kaikkiaan tuhat tietoturvan ja tietotekniikan</w:t>
      </w:r>
      <w:r w:rsidR="005D227A">
        <w:rPr>
          <w:rFonts w:asciiTheme="minorHAnsi" w:hAnsiTheme="minorHAnsi" w:cs="Helvetica"/>
          <w:color w:val="222222"/>
          <w:lang w:val="fi-FI"/>
        </w:rPr>
        <w:t xml:space="preserve"> </w:t>
      </w:r>
      <w:r w:rsidR="000D7F10">
        <w:rPr>
          <w:rFonts w:asciiTheme="minorHAnsi" w:hAnsiTheme="minorHAnsi" w:cs="Helvetica"/>
          <w:color w:val="222222"/>
          <w:lang w:val="fi-FI"/>
        </w:rPr>
        <w:t xml:space="preserve">ammattilaista </w:t>
      </w:r>
      <w:r w:rsidR="005D227A">
        <w:rPr>
          <w:rFonts w:eastAsia="Calibri" w:cs="Calibri"/>
          <w:bCs/>
          <w:lang w:val="fi-FI" w:eastAsia="en-GB"/>
        </w:rPr>
        <w:t>(</w:t>
      </w:r>
      <w:r w:rsidR="000F2587">
        <w:rPr>
          <w:rFonts w:eastAsia="Calibri" w:cs="Calibri"/>
          <w:bCs/>
          <w:lang w:val="fi-FI" w:eastAsia="en-GB"/>
        </w:rPr>
        <w:t xml:space="preserve">titteliltään </w:t>
      </w:r>
      <w:r w:rsidR="005D227A">
        <w:rPr>
          <w:rFonts w:eastAsia="Calibri" w:cs="Calibri"/>
          <w:bCs/>
          <w:lang w:val="fi-FI" w:eastAsia="en-GB"/>
        </w:rPr>
        <w:t>C</w:t>
      </w:r>
      <w:r w:rsidR="005D227A" w:rsidRPr="005D227A">
        <w:rPr>
          <w:rFonts w:eastAsia="Calibri" w:cs="Calibri"/>
          <w:bCs/>
          <w:lang w:val="fi-FI" w:eastAsia="en-GB"/>
        </w:rPr>
        <w:t>TO, CIO, IT</w:t>
      </w:r>
      <w:r w:rsidR="005D227A">
        <w:rPr>
          <w:rFonts w:eastAsia="Calibri" w:cs="Calibri"/>
          <w:bCs/>
          <w:lang w:val="fi-FI" w:eastAsia="en-GB"/>
        </w:rPr>
        <w:t xml:space="preserve">-johtaja tai tietoturvapäällikkö) </w:t>
      </w:r>
      <w:r w:rsidR="000D7F10">
        <w:rPr>
          <w:rFonts w:asciiTheme="minorHAnsi" w:hAnsiTheme="minorHAnsi" w:cs="Helvetica"/>
          <w:color w:val="222222"/>
          <w:lang w:val="fi-FI"/>
        </w:rPr>
        <w:t>Ranskassa, Saksassa, Italiassa ja Englannissa.</w:t>
      </w:r>
      <w:r w:rsidR="002845F1">
        <w:rPr>
          <w:rFonts w:asciiTheme="minorHAnsi" w:hAnsiTheme="minorHAnsi" w:cs="Helvetica"/>
          <w:color w:val="222222"/>
          <w:lang w:val="fi-FI"/>
        </w:rPr>
        <w:t xml:space="preserve"> </w:t>
      </w:r>
      <w:r w:rsidR="003F620C">
        <w:rPr>
          <w:rFonts w:asciiTheme="minorHAnsi" w:hAnsiTheme="minorHAnsi" w:cs="Helvetica"/>
          <w:color w:val="222222"/>
          <w:lang w:val="fi-FI"/>
        </w:rPr>
        <w:t>Kyselyn tuloksista päätellen GDPR:n vaikutukset ovat pääosin myönteisiä.</w:t>
      </w:r>
    </w:p>
    <w:p w14:paraId="4C203539" w14:textId="32350817" w:rsidR="000D7F10" w:rsidRPr="00907E59" w:rsidRDefault="000D7F10" w:rsidP="006471E8">
      <w:pPr>
        <w:rPr>
          <w:rFonts w:asciiTheme="minorHAnsi" w:hAnsiTheme="minorHAnsi" w:cs="Helvetica"/>
          <w:color w:val="222222"/>
          <w:lang w:val="fi-FI"/>
        </w:rPr>
      </w:pPr>
    </w:p>
    <w:p w14:paraId="7B720592" w14:textId="553D6A47" w:rsidR="00E77F2C" w:rsidRPr="00E77F2C" w:rsidRDefault="00D809BC" w:rsidP="0069407E">
      <w:pPr>
        <w:spacing w:line="259" w:lineRule="auto"/>
        <w:rPr>
          <w:rFonts w:eastAsia="Calibri" w:cs="Calibri"/>
          <w:bCs/>
          <w:lang w:val="fi-FI" w:eastAsia="en-GB"/>
        </w:rPr>
      </w:pPr>
      <w:r>
        <w:rPr>
          <w:rFonts w:eastAsia="Calibri" w:cs="Calibri"/>
          <w:bCs/>
          <w:lang w:val="fi-FI" w:eastAsia="en-GB"/>
        </w:rPr>
        <w:t>K</w:t>
      </w:r>
      <w:r w:rsidR="00E77F2C" w:rsidRPr="00E77F2C">
        <w:rPr>
          <w:rFonts w:eastAsia="Calibri" w:cs="Calibri"/>
          <w:bCs/>
          <w:lang w:val="fi-FI" w:eastAsia="en-GB"/>
        </w:rPr>
        <w:t>ysely paljasti, että kolme n</w:t>
      </w:r>
      <w:r w:rsidR="00E77F2C">
        <w:rPr>
          <w:rFonts w:eastAsia="Calibri" w:cs="Calibri"/>
          <w:bCs/>
          <w:lang w:val="fi-FI" w:eastAsia="en-GB"/>
        </w:rPr>
        <w:t xml:space="preserve">eljäsosaa (75 %) organisaatioista uskoo </w:t>
      </w:r>
      <w:proofErr w:type="spellStart"/>
      <w:r w:rsidR="00E77F2C">
        <w:rPr>
          <w:rFonts w:eastAsia="Calibri" w:cs="Calibri"/>
          <w:bCs/>
          <w:lang w:val="fi-FI" w:eastAsia="en-GB"/>
        </w:rPr>
        <w:t>GDPR:llä</w:t>
      </w:r>
      <w:proofErr w:type="spellEnd"/>
      <w:r w:rsidR="00E77F2C">
        <w:rPr>
          <w:rFonts w:eastAsia="Calibri" w:cs="Calibri"/>
          <w:bCs/>
          <w:lang w:val="fi-FI" w:eastAsia="en-GB"/>
        </w:rPr>
        <w:t xml:space="preserve"> olleen myönteistä vaikutusta kuluttajien luottamukseen, ja 73 prosenttia kertoo, että lainsäädäntö on johtanut parannuksiin organisaation tietoturvassa. </w:t>
      </w:r>
    </w:p>
    <w:p w14:paraId="158E80EA" w14:textId="77777777" w:rsidR="0069407E" w:rsidRPr="00E77F2C" w:rsidRDefault="0069407E" w:rsidP="0069407E">
      <w:pPr>
        <w:spacing w:line="259" w:lineRule="auto"/>
        <w:rPr>
          <w:rFonts w:eastAsia="Calibri" w:cs="Calibri"/>
          <w:bCs/>
          <w:lang w:val="fi-FI" w:eastAsia="en-GB"/>
        </w:rPr>
      </w:pPr>
    </w:p>
    <w:p w14:paraId="16F45BDD" w14:textId="721523F6" w:rsidR="0069407E" w:rsidRPr="00BF62B9" w:rsidRDefault="00EF50BD" w:rsidP="0069407E">
      <w:pPr>
        <w:spacing w:line="259" w:lineRule="auto"/>
        <w:rPr>
          <w:rFonts w:eastAsia="Calibri" w:cs="Calibri"/>
          <w:bCs/>
          <w:lang w:val="fi-FI" w:eastAsia="en-GB"/>
        </w:rPr>
      </w:pPr>
      <w:r>
        <w:rPr>
          <w:rFonts w:eastAsia="Calibri" w:cs="Calibri"/>
          <w:bCs/>
          <w:lang w:val="fi-FI" w:eastAsia="en-GB"/>
        </w:rPr>
        <w:t>Lähes k</w:t>
      </w:r>
      <w:r w:rsidR="00E77F2C" w:rsidRPr="00257B61">
        <w:rPr>
          <w:rFonts w:eastAsia="Calibri" w:cs="Calibri"/>
          <w:bCs/>
          <w:lang w:val="fi-FI" w:eastAsia="en-GB"/>
        </w:rPr>
        <w:t>aksi kolmasosaa</w:t>
      </w:r>
      <w:r w:rsidR="0069407E" w:rsidRPr="00257B61">
        <w:rPr>
          <w:rFonts w:eastAsia="Calibri" w:cs="Calibri"/>
          <w:bCs/>
          <w:lang w:val="fi-FI" w:eastAsia="en-GB"/>
        </w:rPr>
        <w:t xml:space="preserve"> (60</w:t>
      </w:r>
      <w:r w:rsidR="00E77F2C" w:rsidRPr="00257B61">
        <w:rPr>
          <w:rFonts w:eastAsia="Calibri" w:cs="Calibri"/>
          <w:bCs/>
          <w:lang w:val="fi-FI" w:eastAsia="en-GB"/>
        </w:rPr>
        <w:t xml:space="preserve"> </w:t>
      </w:r>
      <w:r w:rsidR="0069407E" w:rsidRPr="00257B61">
        <w:rPr>
          <w:rFonts w:eastAsia="Calibri" w:cs="Calibri"/>
          <w:bCs/>
          <w:lang w:val="fi-FI" w:eastAsia="en-GB"/>
        </w:rPr>
        <w:t xml:space="preserve">%) </w:t>
      </w:r>
      <w:r w:rsidR="00E77F2C" w:rsidRPr="00257B61">
        <w:rPr>
          <w:rFonts w:eastAsia="Calibri" w:cs="Calibri"/>
          <w:bCs/>
          <w:lang w:val="fi-FI" w:eastAsia="en-GB"/>
        </w:rPr>
        <w:t xml:space="preserve">vastanneista </w:t>
      </w:r>
      <w:r w:rsidR="006D76A7">
        <w:rPr>
          <w:rFonts w:eastAsia="Calibri" w:cs="Calibri"/>
          <w:bCs/>
          <w:lang w:val="fi-FI" w:eastAsia="en-GB"/>
        </w:rPr>
        <w:t>kertoi</w:t>
      </w:r>
      <w:r w:rsidR="00257B61" w:rsidRPr="00257B61">
        <w:rPr>
          <w:rFonts w:eastAsia="Calibri" w:cs="Calibri"/>
          <w:bCs/>
          <w:lang w:val="fi-FI" w:eastAsia="en-GB"/>
        </w:rPr>
        <w:t xml:space="preserve"> yrityksensä tehneen kaikki GDPR:n vaatimat toimenpiteet, ja vain</w:t>
      </w:r>
      <w:r w:rsidR="00257B61">
        <w:rPr>
          <w:rFonts w:eastAsia="Calibri" w:cs="Calibri"/>
          <w:bCs/>
          <w:lang w:val="fi-FI" w:eastAsia="en-GB"/>
        </w:rPr>
        <w:t xml:space="preserve"> neljällä prosentilla työ oli vielä aloittamatta. </w:t>
      </w:r>
      <w:r w:rsidR="004E35E6" w:rsidRPr="004E35E6">
        <w:rPr>
          <w:rFonts w:eastAsia="Calibri" w:cs="Calibri"/>
          <w:bCs/>
          <w:lang w:val="fi-FI" w:eastAsia="en-GB"/>
        </w:rPr>
        <w:t>Kun vastaajia pyydettiin arvioimaan asteikolla nollasta kymmeneen, miten pitkällä heidän yrityksensä on GDPR:n toteuttamisessa, arvioiden kes</w:t>
      </w:r>
      <w:r w:rsidR="004E35E6">
        <w:rPr>
          <w:rFonts w:eastAsia="Calibri" w:cs="Calibri"/>
          <w:bCs/>
          <w:lang w:val="fi-FI" w:eastAsia="en-GB"/>
        </w:rPr>
        <w:t>kiarvo oli optimistinen 7,91.</w:t>
      </w:r>
    </w:p>
    <w:p w14:paraId="65A93148" w14:textId="77777777" w:rsidR="0069407E" w:rsidRPr="003E77C3" w:rsidRDefault="0069407E" w:rsidP="0069407E">
      <w:pPr>
        <w:spacing w:line="259" w:lineRule="auto"/>
        <w:rPr>
          <w:rFonts w:eastAsia="Calibri" w:cs="Calibri"/>
          <w:bCs/>
          <w:lang w:val="fi-FI" w:eastAsia="en-GB"/>
        </w:rPr>
      </w:pPr>
    </w:p>
    <w:p w14:paraId="26D49710" w14:textId="1E2F4A02" w:rsidR="0069407E" w:rsidRPr="00BF62B9" w:rsidRDefault="00AA5F20" w:rsidP="0069407E">
      <w:pPr>
        <w:spacing w:line="259" w:lineRule="auto"/>
        <w:rPr>
          <w:rFonts w:eastAsia="Calibri" w:cs="Calibri"/>
          <w:bCs/>
          <w:lang w:val="fi-FI" w:eastAsia="en-GB"/>
        </w:rPr>
      </w:pPr>
      <w:r w:rsidRPr="00D809BC">
        <w:rPr>
          <w:rFonts w:eastAsia="Calibri" w:cs="Calibri"/>
          <w:bCs/>
          <w:lang w:val="fi-FI" w:eastAsia="en-GB"/>
        </w:rPr>
        <w:t>EU:n yleinen tietosuoja-asetus GDPR (</w:t>
      </w:r>
      <w:proofErr w:type="spellStart"/>
      <w:r w:rsidR="0069407E" w:rsidRPr="00D809BC">
        <w:rPr>
          <w:rFonts w:eastAsia="Calibri" w:cs="Calibri"/>
          <w:bCs/>
          <w:lang w:val="fi-FI" w:eastAsia="en-GB"/>
        </w:rPr>
        <w:t>The</w:t>
      </w:r>
      <w:proofErr w:type="spellEnd"/>
      <w:r w:rsidR="0069407E" w:rsidRPr="00D809BC">
        <w:rPr>
          <w:rFonts w:eastAsia="Calibri" w:cs="Calibri"/>
          <w:bCs/>
          <w:lang w:val="fi-FI" w:eastAsia="en-GB"/>
        </w:rPr>
        <w:t xml:space="preserve"> General Data </w:t>
      </w:r>
      <w:proofErr w:type="spellStart"/>
      <w:r w:rsidR="0069407E" w:rsidRPr="00D809BC">
        <w:rPr>
          <w:rFonts w:eastAsia="Calibri" w:cs="Calibri"/>
          <w:bCs/>
          <w:lang w:val="fi-FI" w:eastAsia="en-GB"/>
        </w:rPr>
        <w:t>Protection</w:t>
      </w:r>
      <w:proofErr w:type="spellEnd"/>
      <w:r w:rsidR="0069407E" w:rsidRPr="00D809BC">
        <w:rPr>
          <w:rFonts w:eastAsia="Calibri" w:cs="Calibri"/>
          <w:bCs/>
          <w:lang w:val="fi-FI" w:eastAsia="en-GB"/>
        </w:rPr>
        <w:t xml:space="preserve"> </w:t>
      </w:r>
      <w:proofErr w:type="spellStart"/>
      <w:r w:rsidR="0069407E" w:rsidRPr="00D809BC">
        <w:rPr>
          <w:rFonts w:eastAsia="Calibri" w:cs="Calibri"/>
          <w:bCs/>
          <w:lang w:val="fi-FI" w:eastAsia="en-GB"/>
        </w:rPr>
        <w:t>Regulation</w:t>
      </w:r>
      <w:proofErr w:type="spellEnd"/>
      <w:r w:rsidRPr="00D809BC">
        <w:rPr>
          <w:rFonts w:eastAsia="Calibri" w:cs="Calibri"/>
          <w:bCs/>
          <w:lang w:val="fi-FI" w:eastAsia="en-GB"/>
        </w:rPr>
        <w:t>)</w:t>
      </w:r>
      <w:r w:rsidR="0069407E" w:rsidRPr="00D809BC">
        <w:rPr>
          <w:rFonts w:eastAsia="Calibri" w:cs="Calibri"/>
          <w:bCs/>
          <w:lang w:val="fi-FI" w:eastAsia="en-GB"/>
        </w:rPr>
        <w:t xml:space="preserve"> </w:t>
      </w:r>
      <w:r w:rsidR="00D809BC" w:rsidRPr="00D809BC">
        <w:rPr>
          <w:rFonts w:eastAsia="Calibri" w:cs="Calibri"/>
          <w:bCs/>
          <w:lang w:val="fi-FI" w:eastAsia="en-GB"/>
        </w:rPr>
        <w:t>tuli voimaan 25. toukokuuta</w:t>
      </w:r>
      <w:r w:rsidR="00D63C47">
        <w:rPr>
          <w:rFonts w:eastAsia="Calibri" w:cs="Calibri"/>
          <w:bCs/>
          <w:lang w:val="fi-FI" w:eastAsia="en-GB"/>
        </w:rPr>
        <w:t xml:space="preserve"> viime vuonna</w:t>
      </w:r>
      <w:r w:rsidR="00D809BC" w:rsidRPr="00D809BC">
        <w:rPr>
          <w:rFonts w:eastAsia="Calibri" w:cs="Calibri"/>
          <w:bCs/>
          <w:lang w:val="fi-FI" w:eastAsia="en-GB"/>
        </w:rPr>
        <w:t xml:space="preserve">. </w:t>
      </w:r>
      <w:r w:rsidR="00D809BC" w:rsidRPr="00BF62B9">
        <w:rPr>
          <w:rFonts w:eastAsia="Calibri" w:cs="Calibri"/>
          <w:bCs/>
          <w:lang w:val="fi-FI" w:eastAsia="en-GB"/>
        </w:rPr>
        <w:t xml:space="preserve">Sen tarkoitus on palauttaa EU:n kansalaisille itseään koskevan tiedon hallinta. </w:t>
      </w:r>
      <w:r w:rsidR="00D809BC" w:rsidRPr="00D809BC">
        <w:rPr>
          <w:rFonts w:eastAsia="Calibri" w:cs="Calibri"/>
          <w:bCs/>
          <w:lang w:val="fi-FI" w:eastAsia="en-GB"/>
        </w:rPr>
        <w:t xml:space="preserve">Asetuksen määräykset aiheuttivat aluksi hämmennystä, koska täsmällinen ohjeistus niiden soveltamiseen puuttui. </w:t>
      </w:r>
    </w:p>
    <w:p w14:paraId="44B3F69C" w14:textId="77777777" w:rsidR="0069407E" w:rsidRPr="00BF62B9" w:rsidRDefault="0069407E" w:rsidP="0069407E">
      <w:pPr>
        <w:spacing w:line="259" w:lineRule="auto"/>
        <w:rPr>
          <w:rFonts w:eastAsia="Calibri" w:cs="Calibri"/>
          <w:bCs/>
          <w:lang w:val="fi-FI" w:eastAsia="en-GB"/>
        </w:rPr>
      </w:pPr>
    </w:p>
    <w:p w14:paraId="4708A88C" w14:textId="36DD8D82" w:rsidR="0069407E" w:rsidRPr="00D809BC" w:rsidRDefault="00D809BC" w:rsidP="0069407E">
      <w:pPr>
        <w:spacing w:line="259" w:lineRule="auto"/>
        <w:rPr>
          <w:rFonts w:eastAsia="Calibri" w:cs="Calibri"/>
          <w:bCs/>
          <w:lang w:val="fi-FI" w:eastAsia="en-GB"/>
        </w:rPr>
      </w:pPr>
      <w:r w:rsidRPr="00D809BC">
        <w:rPr>
          <w:rFonts w:eastAsia="Calibri" w:cs="Calibri"/>
          <w:bCs/>
          <w:lang w:val="fi-FI" w:eastAsia="en-GB"/>
        </w:rPr>
        <w:t>Vuoden kuluttua asetuksen voimaantulosta tehty kysely osoittaa, että kehitystä on tapahtunut kautta Euroopan</w:t>
      </w:r>
      <w:r w:rsidR="0069407E" w:rsidRPr="00D809BC">
        <w:rPr>
          <w:rFonts w:eastAsia="Calibri" w:cs="Calibri"/>
          <w:bCs/>
          <w:lang w:val="fi-FI" w:eastAsia="en-GB"/>
        </w:rPr>
        <w:t xml:space="preserve">. </w:t>
      </w:r>
      <w:r w:rsidRPr="00D809BC">
        <w:rPr>
          <w:rFonts w:eastAsia="Calibri" w:cs="Calibri"/>
          <w:bCs/>
          <w:lang w:val="fi-FI" w:eastAsia="en-GB"/>
        </w:rPr>
        <w:t>Yli puolet</w:t>
      </w:r>
      <w:r w:rsidR="0069407E" w:rsidRPr="00D809BC">
        <w:rPr>
          <w:rFonts w:eastAsia="Calibri" w:cs="Calibri"/>
          <w:bCs/>
          <w:lang w:val="fi-FI" w:eastAsia="en-GB"/>
        </w:rPr>
        <w:t xml:space="preserve"> (53</w:t>
      </w:r>
      <w:r w:rsidRPr="00D809BC">
        <w:rPr>
          <w:rFonts w:eastAsia="Calibri" w:cs="Calibri"/>
          <w:bCs/>
          <w:lang w:val="fi-FI" w:eastAsia="en-GB"/>
        </w:rPr>
        <w:t xml:space="preserve"> </w:t>
      </w:r>
      <w:r w:rsidR="0069407E" w:rsidRPr="00D809BC">
        <w:rPr>
          <w:rFonts w:eastAsia="Calibri" w:cs="Calibri"/>
          <w:bCs/>
          <w:lang w:val="fi-FI" w:eastAsia="en-GB"/>
        </w:rPr>
        <w:t xml:space="preserve">%) </w:t>
      </w:r>
      <w:r w:rsidRPr="00D809BC">
        <w:rPr>
          <w:rFonts w:eastAsia="Calibri" w:cs="Calibri"/>
          <w:bCs/>
          <w:lang w:val="fi-FI" w:eastAsia="en-GB"/>
        </w:rPr>
        <w:t>vastaajista kertoi, että heidän organisaatioonsa oli p</w:t>
      </w:r>
      <w:r>
        <w:rPr>
          <w:rFonts w:eastAsia="Calibri" w:cs="Calibri"/>
          <w:bCs/>
          <w:lang w:val="fi-FI" w:eastAsia="en-GB"/>
        </w:rPr>
        <w:t xml:space="preserve">erustettu GDPR-työryhmä. </w:t>
      </w:r>
      <w:r w:rsidRPr="00D809BC">
        <w:rPr>
          <w:rFonts w:eastAsia="Calibri" w:cs="Calibri"/>
          <w:bCs/>
          <w:lang w:val="fi-FI" w:eastAsia="en-GB"/>
        </w:rPr>
        <w:t xml:space="preserve">45 prosenttia totesi, että GDPR:n vaatimusten täyttämiseen oli </w:t>
      </w:r>
      <w:r>
        <w:rPr>
          <w:rFonts w:eastAsia="Calibri" w:cs="Calibri"/>
          <w:bCs/>
          <w:lang w:val="fi-FI" w:eastAsia="en-GB"/>
        </w:rPr>
        <w:t xml:space="preserve">osoitettu erillinen budjetti, ja 41 prosentissa organisaatioista oli käytetty </w:t>
      </w:r>
      <w:r w:rsidR="0069407E" w:rsidRPr="00D809BC">
        <w:rPr>
          <w:rFonts w:eastAsia="Calibri" w:cs="Calibri"/>
          <w:bCs/>
          <w:lang w:val="fi-FI" w:eastAsia="en-GB"/>
        </w:rPr>
        <w:t>GDPR</w:t>
      </w:r>
      <w:r>
        <w:rPr>
          <w:rFonts w:eastAsia="Calibri" w:cs="Calibri"/>
          <w:bCs/>
          <w:lang w:val="fi-FI" w:eastAsia="en-GB"/>
        </w:rPr>
        <w:t>-konsulttien apua.</w:t>
      </w:r>
    </w:p>
    <w:p w14:paraId="3236CF96" w14:textId="77777777" w:rsidR="0069407E" w:rsidRPr="00D809BC" w:rsidRDefault="0069407E" w:rsidP="0069407E">
      <w:pPr>
        <w:spacing w:line="259" w:lineRule="auto"/>
        <w:rPr>
          <w:rFonts w:eastAsia="Calibri" w:cs="Calibri"/>
          <w:bCs/>
          <w:lang w:val="fi-FI" w:eastAsia="en-GB"/>
        </w:rPr>
      </w:pPr>
    </w:p>
    <w:p w14:paraId="7BC68754" w14:textId="15306B3A" w:rsidR="0069407E" w:rsidRPr="00D63C47" w:rsidRDefault="00D63C47" w:rsidP="0069407E">
      <w:pPr>
        <w:spacing w:line="259" w:lineRule="auto"/>
        <w:rPr>
          <w:rFonts w:eastAsia="Calibri" w:cs="Calibri"/>
          <w:bCs/>
          <w:lang w:val="fi-FI" w:eastAsia="en-GB"/>
        </w:rPr>
      </w:pPr>
      <w:r w:rsidRPr="00D63C47">
        <w:rPr>
          <w:rFonts w:eastAsia="Calibri" w:cs="Calibri"/>
          <w:bCs/>
          <w:lang w:val="fi-FI" w:eastAsia="en-GB"/>
        </w:rPr>
        <w:t>Yleisimpiä toimenpiteitä GDPR:n vaatimusten toteuttamiseksi olivat IT-n</w:t>
      </w:r>
      <w:r>
        <w:rPr>
          <w:rFonts w:eastAsia="Calibri" w:cs="Calibri"/>
          <w:bCs/>
          <w:lang w:val="fi-FI" w:eastAsia="en-GB"/>
        </w:rPr>
        <w:t>äkökulmasta</w:t>
      </w:r>
      <w:r w:rsidR="0069407E" w:rsidRPr="00D63C47">
        <w:rPr>
          <w:rFonts w:eastAsia="Calibri" w:cs="Calibri"/>
          <w:bCs/>
          <w:lang w:val="fi-FI" w:eastAsia="en-GB"/>
        </w:rPr>
        <w:t>:</w:t>
      </w:r>
    </w:p>
    <w:p w14:paraId="0A42998E" w14:textId="6D2CFFED" w:rsidR="0069407E" w:rsidRPr="00D63C47" w:rsidRDefault="00D63C47" w:rsidP="0069407E">
      <w:pPr>
        <w:numPr>
          <w:ilvl w:val="0"/>
          <w:numId w:val="47"/>
        </w:numPr>
        <w:spacing w:line="259" w:lineRule="auto"/>
        <w:rPr>
          <w:rFonts w:eastAsia="Calibri" w:cs="Calibri"/>
          <w:bCs/>
          <w:lang w:val="fi-FI" w:eastAsia="en-GB"/>
        </w:rPr>
      </w:pPr>
      <w:r w:rsidRPr="00D63C47">
        <w:rPr>
          <w:rFonts w:eastAsia="Calibri" w:cs="Calibri"/>
          <w:bCs/>
          <w:lang w:val="fi-FI" w:eastAsia="en-GB"/>
        </w:rPr>
        <w:t>Vakioitujen tietoturvatoimenpitei</w:t>
      </w:r>
      <w:r>
        <w:rPr>
          <w:rFonts w:eastAsia="Calibri" w:cs="Calibri"/>
          <w:bCs/>
          <w:lang w:val="fi-FI" w:eastAsia="en-GB"/>
        </w:rPr>
        <w:t>den käyttöönotto</w:t>
      </w:r>
      <w:r w:rsidR="0069407E" w:rsidRPr="00D63C47">
        <w:rPr>
          <w:rFonts w:eastAsia="Calibri" w:cs="Calibri"/>
          <w:bCs/>
          <w:lang w:val="fi-FI" w:eastAsia="en-GB"/>
        </w:rPr>
        <w:t xml:space="preserve"> (44</w:t>
      </w:r>
      <w:r>
        <w:rPr>
          <w:rFonts w:eastAsia="Calibri" w:cs="Calibri"/>
          <w:bCs/>
          <w:lang w:val="fi-FI" w:eastAsia="en-GB"/>
        </w:rPr>
        <w:t xml:space="preserve"> </w:t>
      </w:r>
      <w:r w:rsidR="0069407E" w:rsidRPr="00D63C47">
        <w:rPr>
          <w:rFonts w:eastAsia="Calibri" w:cs="Calibri"/>
          <w:bCs/>
          <w:lang w:val="fi-FI" w:eastAsia="en-GB"/>
        </w:rPr>
        <w:t xml:space="preserve">%) </w:t>
      </w:r>
    </w:p>
    <w:p w14:paraId="38098FC3" w14:textId="75C76A8A" w:rsidR="0069407E" w:rsidRPr="00D63C47" w:rsidRDefault="00D63C47" w:rsidP="0069407E">
      <w:pPr>
        <w:numPr>
          <w:ilvl w:val="0"/>
          <w:numId w:val="47"/>
        </w:numPr>
        <w:spacing w:line="259" w:lineRule="auto"/>
        <w:rPr>
          <w:rFonts w:eastAsia="Calibri" w:cs="Calibri"/>
          <w:bCs/>
          <w:lang w:val="fi-FI" w:eastAsia="en-GB"/>
        </w:rPr>
      </w:pPr>
      <w:r w:rsidRPr="00D63C47">
        <w:rPr>
          <w:rFonts w:eastAsia="Calibri" w:cs="Calibri"/>
          <w:bCs/>
          <w:lang w:val="fi-FI" w:eastAsia="en-GB"/>
        </w:rPr>
        <w:t xml:space="preserve">Koulutuksen järjestäminen henkilöstölle tietoturvan riskejä koskevan </w:t>
      </w:r>
      <w:r>
        <w:rPr>
          <w:rFonts w:eastAsia="Calibri" w:cs="Calibri"/>
          <w:bCs/>
          <w:lang w:val="fi-FI" w:eastAsia="en-GB"/>
        </w:rPr>
        <w:t>ymmärryksen</w:t>
      </w:r>
      <w:r w:rsidRPr="00D63C47">
        <w:rPr>
          <w:rFonts w:eastAsia="Calibri" w:cs="Calibri"/>
          <w:bCs/>
          <w:lang w:val="fi-FI" w:eastAsia="en-GB"/>
        </w:rPr>
        <w:t xml:space="preserve"> kasv</w:t>
      </w:r>
      <w:r>
        <w:rPr>
          <w:rFonts w:eastAsia="Calibri" w:cs="Calibri"/>
          <w:bCs/>
          <w:lang w:val="fi-FI" w:eastAsia="en-GB"/>
        </w:rPr>
        <w:t>attamiseksi</w:t>
      </w:r>
      <w:r w:rsidR="0069407E" w:rsidRPr="00D63C47">
        <w:rPr>
          <w:rFonts w:eastAsia="Calibri" w:cs="Calibri"/>
          <w:bCs/>
          <w:lang w:val="fi-FI" w:eastAsia="en-GB"/>
        </w:rPr>
        <w:t xml:space="preserve"> (41</w:t>
      </w:r>
      <w:r w:rsidR="00E54D1F">
        <w:rPr>
          <w:rFonts w:eastAsia="Calibri" w:cs="Calibri"/>
          <w:bCs/>
          <w:lang w:val="fi-FI" w:eastAsia="en-GB"/>
        </w:rPr>
        <w:t xml:space="preserve"> </w:t>
      </w:r>
      <w:r w:rsidR="0069407E" w:rsidRPr="00D63C47">
        <w:rPr>
          <w:rFonts w:eastAsia="Calibri" w:cs="Calibri"/>
          <w:bCs/>
          <w:lang w:val="fi-FI" w:eastAsia="en-GB"/>
        </w:rPr>
        <w:t>%)</w:t>
      </w:r>
    </w:p>
    <w:p w14:paraId="61DD0800" w14:textId="10BB16A9" w:rsidR="0069407E" w:rsidRPr="00D63C47" w:rsidRDefault="00D63C47" w:rsidP="0069407E">
      <w:pPr>
        <w:numPr>
          <w:ilvl w:val="0"/>
          <w:numId w:val="47"/>
        </w:numPr>
        <w:spacing w:line="259" w:lineRule="auto"/>
        <w:rPr>
          <w:rFonts w:eastAsia="Calibri" w:cs="Calibri"/>
          <w:bCs/>
          <w:lang w:val="fi-FI" w:eastAsia="en-GB"/>
        </w:rPr>
      </w:pPr>
      <w:r w:rsidRPr="00D63C47">
        <w:rPr>
          <w:rFonts w:eastAsia="Calibri" w:cs="Calibri"/>
          <w:bCs/>
          <w:lang w:val="fi-FI" w:eastAsia="en-GB"/>
        </w:rPr>
        <w:t xml:space="preserve">Tietoihin pääsyä ja niiden salausta koskevan </w:t>
      </w:r>
      <w:r>
        <w:rPr>
          <w:rFonts w:eastAsia="Calibri" w:cs="Calibri"/>
          <w:bCs/>
          <w:lang w:val="fi-FI" w:eastAsia="en-GB"/>
        </w:rPr>
        <w:t>järjestelmän käyttöönotto</w:t>
      </w:r>
      <w:r w:rsidR="0069407E" w:rsidRPr="00D63C47">
        <w:rPr>
          <w:rFonts w:eastAsia="Calibri" w:cs="Calibri"/>
          <w:bCs/>
          <w:lang w:val="fi-FI" w:eastAsia="en-GB"/>
        </w:rPr>
        <w:t xml:space="preserve"> (41</w:t>
      </w:r>
      <w:r>
        <w:rPr>
          <w:rFonts w:eastAsia="Calibri" w:cs="Calibri"/>
          <w:bCs/>
          <w:lang w:val="fi-FI" w:eastAsia="en-GB"/>
        </w:rPr>
        <w:t xml:space="preserve"> </w:t>
      </w:r>
      <w:r w:rsidR="0069407E" w:rsidRPr="00D63C47">
        <w:rPr>
          <w:rFonts w:eastAsia="Calibri" w:cs="Calibri"/>
          <w:bCs/>
          <w:lang w:val="fi-FI" w:eastAsia="en-GB"/>
        </w:rPr>
        <w:t>%)</w:t>
      </w:r>
    </w:p>
    <w:p w14:paraId="7788D1DF" w14:textId="77777777" w:rsidR="0069407E" w:rsidRPr="00D63C47" w:rsidRDefault="0069407E" w:rsidP="0069407E">
      <w:pPr>
        <w:spacing w:line="259" w:lineRule="auto"/>
        <w:rPr>
          <w:rFonts w:eastAsia="Calibri" w:cs="Calibri"/>
          <w:bCs/>
          <w:lang w:val="fi-FI" w:eastAsia="en-GB"/>
        </w:rPr>
      </w:pPr>
    </w:p>
    <w:p w14:paraId="56E84B1A" w14:textId="47B16C1D" w:rsidR="0069407E" w:rsidRPr="00D63C47" w:rsidRDefault="00D63C47" w:rsidP="0069407E">
      <w:pPr>
        <w:spacing w:line="259" w:lineRule="auto"/>
        <w:rPr>
          <w:rFonts w:eastAsia="Calibri" w:cs="Calibri"/>
          <w:bCs/>
          <w:lang w:val="fi-FI" w:eastAsia="en-GB"/>
        </w:rPr>
      </w:pPr>
      <w:r w:rsidRPr="00D63C47">
        <w:rPr>
          <w:rFonts w:eastAsia="Calibri" w:cs="Calibri"/>
          <w:bCs/>
          <w:lang w:val="fi-FI" w:eastAsia="en-GB"/>
        </w:rPr>
        <w:t xml:space="preserve">Tutkimus paljastaa, että vaikka GDPR-vaatimusten täyttäminen johti merkittäviin kuluihin </w:t>
      </w:r>
      <w:r w:rsidR="0069407E" w:rsidRPr="00D63C47">
        <w:rPr>
          <w:rFonts w:eastAsia="Calibri" w:cs="Calibri"/>
          <w:bCs/>
          <w:lang w:val="fi-FI" w:eastAsia="en-GB"/>
        </w:rPr>
        <w:t>(27</w:t>
      </w:r>
      <w:r w:rsidRPr="00D63C47">
        <w:rPr>
          <w:rFonts w:eastAsia="Calibri" w:cs="Calibri"/>
          <w:bCs/>
          <w:lang w:val="fi-FI" w:eastAsia="en-GB"/>
        </w:rPr>
        <w:t xml:space="preserve"> prosenttia vastaajista käytti </w:t>
      </w:r>
      <w:bookmarkStart w:id="2" w:name="OLE_LINK18"/>
      <w:r w:rsidR="0069407E" w:rsidRPr="00D63C47">
        <w:rPr>
          <w:rFonts w:eastAsia="Calibri" w:cs="Calibri"/>
          <w:bCs/>
          <w:lang w:val="fi-FI" w:eastAsia="en-GB"/>
        </w:rPr>
        <w:t>5</w:t>
      </w:r>
      <w:r w:rsidR="00C96383">
        <w:rPr>
          <w:rFonts w:eastAsia="Calibri" w:cs="Calibri"/>
          <w:bCs/>
          <w:lang w:val="fi-FI" w:eastAsia="en-GB"/>
        </w:rPr>
        <w:t xml:space="preserve">0 </w:t>
      </w:r>
      <w:r w:rsidR="0069407E" w:rsidRPr="00D63C47">
        <w:rPr>
          <w:rFonts w:eastAsia="Calibri" w:cs="Calibri"/>
          <w:bCs/>
          <w:lang w:val="fi-FI" w:eastAsia="en-GB"/>
        </w:rPr>
        <w:t>000</w:t>
      </w:r>
      <w:bookmarkEnd w:id="2"/>
      <w:r w:rsidR="00C96383">
        <w:rPr>
          <w:rFonts w:eastAsia="Calibri" w:cs="Calibri"/>
          <w:bCs/>
          <w:lang w:val="fi-FI" w:eastAsia="en-GB"/>
        </w:rPr>
        <w:t>–</w:t>
      </w:r>
      <w:r w:rsidRPr="00D63C47">
        <w:rPr>
          <w:rFonts w:eastAsia="Calibri" w:cs="Calibri"/>
          <w:bCs/>
          <w:lang w:val="fi-FI" w:eastAsia="en-GB"/>
        </w:rPr>
        <w:t xml:space="preserve"> </w:t>
      </w:r>
      <w:r w:rsidR="00C96383">
        <w:rPr>
          <w:rFonts w:eastAsia="Calibri" w:cs="Calibri"/>
          <w:bCs/>
          <w:lang w:val="fi-FI" w:eastAsia="en-GB"/>
        </w:rPr>
        <w:t>50 000 euroa</w:t>
      </w:r>
      <w:r w:rsidR="0069407E" w:rsidRPr="00D63C47">
        <w:rPr>
          <w:rFonts w:eastAsia="Calibri" w:cs="Calibri"/>
          <w:bCs/>
          <w:lang w:val="fi-FI" w:eastAsia="en-GB"/>
        </w:rPr>
        <w:t xml:space="preserve">), </w:t>
      </w:r>
      <w:r w:rsidRPr="00D63C47">
        <w:rPr>
          <w:rFonts w:eastAsia="Calibri" w:cs="Calibri"/>
          <w:bCs/>
          <w:lang w:val="fi-FI" w:eastAsia="en-GB"/>
        </w:rPr>
        <w:t>n</w:t>
      </w:r>
      <w:r>
        <w:rPr>
          <w:rFonts w:eastAsia="Calibri" w:cs="Calibri"/>
          <w:bCs/>
          <w:lang w:val="fi-FI" w:eastAsia="en-GB"/>
        </w:rPr>
        <w:t>ämä investoinnit ovat jo alkaneet maksaa itseään takaisin parantuneen</w:t>
      </w:r>
      <w:r w:rsidR="00B478AB">
        <w:rPr>
          <w:rFonts w:eastAsia="Calibri" w:cs="Calibri"/>
          <w:bCs/>
          <w:lang w:val="fi-FI" w:eastAsia="en-GB"/>
        </w:rPr>
        <w:t>a</w:t>
      </w:r>
      <w:r>
        <w:rPr>
          <w:rFonts w:eastAsia="Calibri" w:cs="Calibri"/>
          <w:bCs/>
          <w:lang w:val="fi-FI" w:eastAsia="en-GB"/>
        </w:rPr>
        <w:t xml:space="preserve"> kuluttajien luottamuksen</w:t>
      </w:r>
      <w:r w:rsidR="00B478AB">
        <w:rPr>
          <w:rFonts w:eastAsia="Calibri" w:cs="Calibri"/>
          <w:bCs/>
          <w:lang w:val="fi-FI" w:eastAsia="en-GB"/>
        </w:rPr>
        <w:t>a</w:t>
      </w:r>
      <w:r>
        <w:rPr>
          <w:rFonts w:eastAsia="Calibri" w:cs="Calibri"/>
          <w:bCs/>
          <w:lang w:val="fi-FI" w:eastAsia="en-GB"/>
        </w:rPr>
        <w:t xml:space="preserve"> ja</w:t>
      </w:r>
      <w:r w:rsidR="00B478AB">
        <w:rPr>
          <w:rFonts w:eastAsia="Calibri" w:cs="Calibri"/>
          <w:bCs/>
          <w:lang w:val="fi-FI" w:eastAsia="en-GB"/>
        </w:rPr>
        <w:t xml:space="preserve"> kohentuneena</w:t>
      </w:r>
      <w:r>
        <w:rPr>
          <w:rFonts w:eastAsia="Calibri" w:cs="Calibri"/>
          <w:bCs/>
          <w:lang w:val="fi-FI" w:eastAsia="en-GB"/>
        </w:rPr>
        <w:t xml:space="preserve"> tietoturva</w:t>
      </w:r>
      <w:r w:rsidR="00B478AB">
        <w:rPr>
          <w:rFonts w:eastAsia="Calibri" w:cs="Calibri"/>
          <w:bCs/>
          <w:lang w:val="fi-FI" w:eastAsia="en-GB"/>
        </w:rPr>
        <w:t>na</w:t>
      </w:r>
      <w:r w:rsidR="0069407E" w:rsidRPr="00D63C47">
        <w:rPr>
          <w:rFonts w:eastAsia="Calibri" w:cs="Calibri"/>
          <w:bCs/>
          <w:lang w:val="fi-FI" w:eastAsia="en-GB"/>
        </w:rPr>
        <w:t xml:space="preserve">. </w:t>
      </w:r>
    </w:p>
    <w:p w14:paraId="2895FE49" w14:textId="77777777" w:rsidR="0069407E" w:rsidRPr="00D63C47" w:rsidRDefault="0069407E" w:rsidP="0069407E">
      <w:pPr>
        <w:spacing w:line="259" w:lineRule="auto"/>
        <w:rPr>
          <w:rFonts w:eastAsia="Calibri" w:cs="Calibri"/>
          <w:bCs/>
          <w:lang w:val="fi-FI" w:eastAsia="en-GB"/>
        </w:rPr>
      </w:pPr>
    </w:p>
    <w:p w14:paraId="1D490832" w14:textId="663854F7" w:rsidR="0069407E" w:rsidRPr="00BF62B9" w:rsidRDefault="00D63C47" w:rsidP="0069407E">
      <w:pPr>
        <w:spacing w:line="259" w:lineRule="auto"/>
        <w:rPr>
          <w:rFonts w:eastAsia="Calibri" w:cs="Calibri"/>
          <w:bCs/>
          <w:lang w:val="fi-FI" w:eastAsia="en-GB"/>
        </w:rPr>
      </w:pPr>
      <w:r w:rsidRPr="00D63C47">
        <w:rPr>
          <w:rFonts w:eastAsia="Calibri" w:cs="Calibri"/>
          <w:bCs/>
          <w:lang w:val="fi-FI" w:eastAsia="en-GB"/>
        </w:rPr>
        <w:t xml:space="preserve">Check Pointin </w:t>
      </w:r>
      <w:proofErr w:type="spellStart"/>
      <w:r w:rsidRPr="00D63C47">
        <w:rPr>
          <w:rFonts w:eastAsia="Calibri" w:cs="Calibri"/>
          <w:bCs/>
          <w:lang w:val="fi-FI" w:eastAsia="en-GB"/>
        </w:rPr>
        <w:t>Head</w:t>
      </w:r>
      <w:proofErr w:type="spellEnd"/>
      <w:r w:rsidRPr="00D63C47">
        <w:rPr>
          <w:rFonts w:eastAsia="Calibri" w:cs="Calibri"/>
          <w:bCs/>
          <w:lang w:val="fi-FI" w:eastAsia="en-GB"/>
        </w:rPr>
        <w:t xml:space="preserve"> of Product Marketing </w:t>
      </w:r>
      <w:proofErr w:type="spellStart"/>
      <w:r w:rsidR="0069407E" w:rsidRPr="00D63C47">
        <w:rPr>
          <w:rFonts w:eastAsia="Calibri" w:cs="Calibri"/>
          <w:b/>
          <w:lang w:val="fi-FI" w:eastAsia="en-GB"/>
        </w:rPr>
        <w:t>Rafi</w:t>
      </w:r>
      <w:proofErr w:type="spellEnd"/>
      <w:r w:rsidR="0069407E" w:rsidRPr="00D63C47">
        <w:rPr>
          <w:rFonts w:eastAsia="Calibri" w:cs="Calibri"/>
          <w:b/>
          <w:lang w:val="fi-FI" w:eastAsia="en-GB"/>
        </w:rPr>
        <w:t xml:space="preserve"> </w:t>
      </w:r>
      <w:proofErr w:type="spellStart"/>
      <w:r w:rsidR="0069407E" w:rsidRPr="00D63C47">
        <w:rPr>
          <w:rFonts w:eastAsia="Calibri" w:cs="Calibri"/>
          <w:b/>
          <w:lang w:val="fi-FI" w:eastAsia="en-GB"/>
        </w:rPr>
        <w:t>Kretchmer</w:t>
      </w:r>
      <w:proofErr w:type="spellEnd"/>
      <w:r w:rsidRPr="00D63C47">
        <w:rPr>
          <w:rFonts w:eastAsia="Calibri" w:cs="Calibri"/>
          <w:b/>
          <w:lang w:val="fi-FI" w:eastAsia="en-GB"/>
        </w:rPr>
        <w:t xml:space="preserve"> </w:t>
      </w:r>
      <w:r w:rsidRPr="00D63C47">
        <w:rPr>
          <w:rFonts w:eastAsia="Calibri" w:cs="Calibri"/>
          <w:bCs/>
          <w:lang w:val="fi-FI" w:eastAsia="en-GB"/>
        </w:rPr>
        <w:t>kommentoi tuloksia sanoen, että niistä päätellen monet eurooppalaiset organisaatiot ovat edistyneet merkittävästi GDPR:n vaatimuksenmukaisuuteen tarvittavissa toim</w:t>
      </w:r>
      <w:r>
        <w:rPr>
          <w:rFonts w:eastAsia="Calibri" w:cs="Calibri"/>
          <w:bCs/>
          <w:lang w:val="fi-FI" w:eastAsia="en-GB"/>
        </w:rPr>
        <w:t xml:space="preserve">enpiteissä. </w:t>
      </w:r>
      <w:r w:rsidRPr="00F368A5">
        <w:rPr>
          <w:rFonts w:eastAsia="Calibri" w:cs="Calibri"/>
          <w:bCs/>
          <w:lang w:val="fi-FI" w:eastAsia="en-GB"/>
        </w:rPr>
        <w:t>Monet kokevat jo saaneensa</w:t>
      </w:r>
      <w:r w:rsidR="00F368A5" w:rsidRPr="00F368A5">
        <w:rPr>
          <w:rFonts w:eastAsia="Calibri" w:cs="Calibri"/>
          <w:bCs/>
          <w:lang w:val="fi-FI" w:eastAsia="en-GB"/>
        </w:rPr>
        <w:t xml:space="preserve"> niistä</w:t>
      </w:r>
      <w:r w:rsidRPr="00F368A5">
        <w:rPr>
          <w:rFonts w:eastAsia="Calibri" w:cs="Calibri"/>
          <w:bCs/>
          <w:lang w:val="fi-FI" w:eastAsia="en-GB"/>
        </w:rPr>
        <w:t xml:space="preserve"> myös merkittävää etua. </w:t>
      </w:r>
      <w:r w:rsidRPr="00BF62B9">
        <w:rPr>
          <w:rFonts w:eastAsia="Calibri" w:cs="Calibri"/>
          <w:bCs/>
          <w:lang w:val="fi-FI" w:eastAsia="en-GB"/>
        </w:rPr>
        <w:t>Osalla on kuitenkin vielä paljon tehtävää.</w:t>
      </w:r>
    </w:p>
    <w:p w14:paraId="15CC1931" w14:textId="77777777" w:rsidR="0069407E" w:rsidRPr="00BF62B9" w:rsidRDefault="0069407E" w:rsidP="0069407E">
      <w:pPr>
        <w:spacing w:line="259" w:lineRule="auto"/>
        <w:rPr>
          <w:rFonts w:eastAsia="Calibri" w:cs="Calibri"/>
          <w:bCs/>
          <w:lang w:val="fi-FI" w:eastAsia="en-GB"/>
        </w:rPr>
      </w:pPr>
    </w:p>
    <w:p w14:paraId="1CD11214" w14:textId="47E7BDF9" w:rsidR="00F368A5" w:rsidRPr="00F368A5" w:rsidRDefault="00F368A5" w:rsidP="00F368A5">
      <w:pPr>
        <w:spacing w:line="259" w:lineRule="auto"/>
        <w:rPr>
          <w:rFonts w:eastAsia="Calibri" w:cs="Calibri"/>
          <w:bCs/>
          <w:lang w:val="fi-FI" w:eastAsia="en-GB"/>
        </w:rPr>
      </w:pPr>
      <w:r w:rsidRPr="00F368A5">
        <w:rPr>
          <w:rFonts w:eastAsia="Calibri" w:cs="Calibri"/>
          <w:bCs/>
          <w:lang w:val="fi-FI" w:eastAsia="en-GB"/>
        </w:rPr>
        <w:t>”On tärkeää luoda GDPR:n vaatimusten täyttämiselle vankka perusta eikä pelkästään</w:t>
      </w:r>
      <w:r>
        <w:rPr>
          <w:rFonts w:eastAsia="Calibri" w:cs="Calibri"/>
          <w:bCs/>
          <w:lang w:val="fi-FI" w:eastAsia="en-GB"/>
        </w:rPr>
        <w:t xml:space="preserve"> sulkea pääsyä työkaluille ja alustoille, joita sekä henkilöstö että asiakkaat haluavat käyttää, esimerkkeinä pilvipalvelut ja </w:t>
      </w:r>
      <w:r>
        <w:rPr>
          <w:rFonts w:eastAsia="Calibri" w:cs="Calibri"/>
          <w:bCs/>
          <w:lang w:val="fi-FI" w:eastAsia="en-GB"/>
        </w:rPr>
        <w:lastRenderedPageBreak/>
        <w:t xml:space="preserve">mobiililaitteet. Tietojen turvaamiseen on olemassa suhteellisen helposti käyttöön otettavia menetelmiä, kuten </w:t>
      </w:r>
      <w:hyperlink r:id="rId11" w:history="1">
        <w:r>
          <w:rPr>
            <w:rStyle w:val="Hyperlinkki"/>
            <w:rFonts w:eastAsia="Calibri" w:cs="Calibri"/>
            <w:bCs/>
            <w:lang w:val="fi-FI" w:eastAsia="en-GB"/>
          </w:rPr>
          <w:t>tiedostojen salaamin</w:t>
        </w:r>
        <w:r w:rsidRPr="00F368A5">
          <w:rPr>
            <w:rStyle w:val="Hyperlinkki"/>
            <w:rFonts w:eastAsia="Calibri" w:cs="Calibri"/>
            <w:bCs/>
            <w:lang w:val="fi-FI" w:eastAsia="en-GB"/>
          </w:rPr>
          <w:t>en</w:t>
        </w:r>
      </w:hyperlink>
      <w:r w:rsidRPr="00F368A5">
        <w:rPr>
          <w:rFonts w:eastAsia="Calibri" w:cs="Calibri"/>
          <w:bCs/>
          <w:lang w:val="fi-FI" w:eastAsia="en-GB"/>
        </w:rPr>
        <w:t xml:space="preserve"> </w:t>
      </w:r>
      <w:r>
        <w:rPr>
          <w:rFonts w:eastAsia="Calibri" w:cs="Calibri"/>
          <w:bCs/>
          <w:lang w:val="fi-FI" w:eastAsia="en-GB"/>
        </w:rPr>
        <w:t xml:space="preserve">ja </w:t>
      </w:r>
      <w:hyperlink r:id="rId12" w:history="1">
        <w:r w:rsidRPr="00F368A5">
          <w:rPr>
            <w:rStyle w:val="Hyperlinkki"/>
            <w:rFonts w:eastAsia="Calibri" w:cs="Calibri"/>
            <w:bCs/>
            <w:lang w:val="fi-FI" w:eastAsia="en-GB"/>
          </w:rPr>
          <w:t>ko</w:t>
        </w:r>
        <w:r>
          <w:rPr>
            <w:rStyle w:val="Hyperlinkki"/>
            <w:rFonts w:eastAsia="Calibri" w:cs="Calibri"/>
            <w:bCs/>
            <w:lang w:val="fi-FI" w:eastAsia="en-GB"/>
          </w:rPr>
          <w:t>valevyn salaaminen</w:t>
        </w:r>
      </w:hyperlink>
      <w:r w:rsidRPr="00F368A5">
        <w:rPr>
          <w:rFonts w:eastAsia="Calibri" w:cs="Calibri"/>
          <w:bCs/>
          <w:lang w:val="fi-FI" w:eastAsia="en-GB"/>
        </w:rPr>
        <w:t>.</w:t>
      </w:r>
      <w:r>
        <w:rPr>
          <w:rFonts w:eastAsia="Calibri" w:cs="Calibri"/>
          <w:bCs/>
          <w:lang w:val="fi-FI" w:eastAsia="en-GB"/>
        </w:rPr>
        <w:t xml:space="preserve"> Näiden avulla on mahdollista pitää liiketoiminnan kannalta tärkeät tiedot suojassa, estää tietovuodot ja huolehtia, ettei</w:t>
      </w:r>
      <w:r w:rsidR="00713E28">
        <w:rPr>
          <w:rFonts w:eastAsia="Calibri" w:cs="Calibri"/>
          <w:bCs/>
          <w:lang w:val="fi-FI" w:eastAsia="en-GB"/>
        </w:rPr>
        <w:t xml:space="preserve"> </w:t>
      </w:r>
      <w:r>
        <w:rPr>
          <w:rFonts w:eastAsia="Calibri" w:cs="Calibri"/>
          <w:bCs/>
          <w:lang w:val="fi-FI" w:eastAsia="en-GB"/>
        </w:rPr>
        <w:t>myöskään varastettujen laitteiden tietoihin päästä käsiksi asiattomasti.</w:t>
      </w:r>
      <w:r w:rsidRPr="00F368A5">
        <w:rPr>
          <w:rFonts w:eastAsia="Calibri" w:cs="Calibri"/>
          <w:bCs/>
          <w:lang w:val="fi-FI" w:eastAsia="en-GB"/>
        </w:rPr>
        <w:t>”</w:t>
      </w:r>
    </w:p>
    <w:p w14:paraId="61B8474B" w14:textId="77777777" w:rsidR="0069407E" w:rsidRPr="00713E28" w:rsidRDefault="0069407E" w:rsidP="0069407E">
      <w:pPr>
        <w:spacing w:line="259" w:lineRule="auto"/>
        <w:rPr>
          <w:rFonts w:eastAsia="Calibri" w:cs="Calibri"/>
          <w:bCs/>
          <w:lang w:val="fi-FI" w:eastAsia="en-GB"/>
        </w:rPr>
      </w:pPr>
    </w:p>
    <w:p w14:paraId="16ACB0CA" w14:textId="528072E0" w:rsidR="000F1932" w:rsidRPr="00016FE9" w:rsidRDefault="0069407E" w:rsidP="0069407E">
      <w:pPr>
        <w:spacing w:line="259" w:lineRule="auto"/>
        <w:rPr>
          <w:rFonts w:eastAsia="Calibri" w:cs="Calibri"/>
          <w:bCs/>
          <w:lang w:val="fi-FI" w:eastAsia="en-GB"/>
        </w:rPr>
      </w:pPr>
      <w:r w:rsidRPr="000F1932">
        <w:rPr>
          <w:rFonts w:eastAsia="Calibri" w:cs="Calibri"/>
          <w:bCs/>
          <w:lang w:val="fi-FI" w:eastAsia="en-GB"/>
        </w:rPr>
        <w:t>GDPR</w:t>
      </w:r>
      <w:r w:rsidR="00016FE9">
        <w:rPr>
          <w:rFonts w:eastAsia="Calibri" w:cs="Calibri"/>
          <w:bCs/>
          <w:lang w:val="fi-FI" w:eastAsia="en-GB"/>
        </w:rPr>
        <w:t xml:space="preserve"> pakottaa tarkastelemaan</w:t>
      </w:r>
      <w:r w:rsidR="000F1932" w:rsidRPr="000F1932">
        <w:rPr>
          <w:rFonts w:eastAsia="Calibri" w:cs="Calibri"/>
          <w:bCs/>
          <w:lang w:val="fi-FI" w:eastAsia="en-GB"/>
        </w:rPr>
        <w:t xml:space="preserve"> myös</w:t>
      </w:r>
      <w:r w:rsidR="000F1932">
        <w:rPr>
          <w:rFonts w:eastAsia="Calibri" w:cs="Calibri"/>
          <w:bCs/>
          <w:lang w:val="fi-FI" w:eastAsia="en-GB"/>
        </w:rPr>
        <w:t xml:space="preserve"> pilviratkaisu</w:t>
      </w:r>
      <w:r w:rsidR="00016FE9">
        <w:rPr>
          <w:rFonts w:eastAsia="Calibri" w:cs="Calibri"/>
          <w:bCs/>
          <w:lang w:val="fi-FI" w:eastAsia="en-GB"/>
        </w:rPr>
        <w:t>jen turvallisuutta</w:t>
      </w:r>
      <w:r w:rsidR="000F1932">
        <w:rPr>
          <w:rFonts w:eastAsia="Calibri" w:cs="Calibri"/>
          <w:bCs/>
          <w:lang w:val="fi-FI" w:eastAsia="en-GB"/>
        </w:rPr>
        <w:t xml:space="preserve">. </w:t>
      </w:r>
      <w:r w:rsidR="000F1932" w:rsidRPr="000F1932">
        <w:rPr>
          <w:rFonts w:eastAsia="Calibri" w:cs="Calibri"/>
          <w:bCs/>
          <w:lang w:val="fi-FI" w:eastAsia="en-GB"/>
        </w:rPr>
        <w:t>Tutkimukseen vastanneista</w:t>
      </w:r>
      <w:r w:rsidRPr="000F1932">
        <w:rPr>
          <w:rFonts w:eastAsia="Calibri" w:cs="Calibri"/>
          <w:bCs/>
          <w:lang w:val="fi-FI" w:eastAsia="en-GB"/>
        </w:rPr>
        <w:t xml:space="preserve"> 83</w:t>
      </w:r>
      <w:r w:rsidR="000F1932" w:rsidRPr="000F1932">
        <w:rPr>
          <w:rFonts w:eastAsia="Calibri" w:cs="Calibri"/>
          <w:bCs/>
          <w:lang w:val="fi-FI" w:eastAsia="en-GB"/>
        </w:rPr>
        <w:t xml:space="preserve"> prosenttia kertoi organisaati</w:t>
      </w:r>
      <w:r w:rsidR="000F1932">
        <w:rPr>
          <w:rFonts w:eastAsia="Calibri" w:cs="Calibri"/>
          <w:bCs/>
          <w:lang w:val="fi-FI" w:eastAsia="en-GB"/>
        </w:rPr>
        <w:t>onsa käyttävän pilvi</w:t>
      </w:r>
      <w:r w:rsidR="00016FE9">
        <w:rPr>
          <w:rFonts w:eastAsia="Calibri" w:cs="Calibri"/>
          <w:bCs/>
          <w:lang w:val="fi-FI" w:eastAsia="en-GB"/>
        </w:rPr>
        <w:t>palveluja, mutta m</w:t>
      </w:r>
      <w:r w:rsidR="000F1932" w:rsidRPr="00016FE9">
        <w:rPr>
          <w:rFonts w:eastAsia="Calibri" w:cs="Calibri"/>
          <w:bCs/>
          <w:lang w:val="fi-FI" w:eastAsia="en-GB"/>
        </w:rPr>
        <w:t xml:space="preserve">onet </w:t>
      </w:r>
      <w:r w:rsidR="00016FE9" w:rsidRPr="00016FE9">
        <w:rPr>
          <w:rFonts w:eastAsia="Calibri" w:cs="Calibri"/>
          <w:bCs/>
          <w:lang w:val="fi-FI" w:eastAsia="en-GB"/>
        </w:rPr>
        <w:t>suhtautu</w:t>
      </w:r>
      <w:r w:rsidR="00016FE9">
        <w:rPr>
          <w:rFonts w:eastAsia="Calibri" w:cs="Calibri"/>
          <w:bCs/>
          <w:lang w:val="fi-FI" w:eastAsia="en-GB"/>
        </w:rPr>
        <w:t>i</w:t>
      </w:r>
      <w:r w:rsidR="00016FE9" w:rsidRPr="00016FE9">
        <w:rPr>
          <w:rFonts w:eastAsia="Calibri" w:cs="Calibri"/>
          <w:bCs/>
          <w:lang w:val="fi-FI" w:eastAsia="en-GB"/>
        </w:rPr>
        <w:t>vat</w:t>
      </w:r>
      <w:r w:rsidR="00016FE9">
        <w:rPr>
          <w:rFonts w:eastAsia="Calibri" w:cs="Calibri"/>
          <w:bCs/>
          <w:lang w:val="fi-FI" w:eastAsia="en-GB"/>
        </w:rPr>
        <w:t xml:space="preserve"> niiden</w:t>
      </w:r>
      <w:r w:rsidR="00016FE9" w:rsidRPr="00016FE9">
        <w:rPr>
          <w:rFonts w:eastAsia="Calibri" w:cs="Calibri"/>
          <w:bCs/>
          <w:lang w:val="fi-FI" w:eastAsia="en-GB"/>
        </w:rPr>
        <w:t xml:space="preserve"> käyttöön entistä epäilevämmin</w:t>
      </w:r>
      <w:r w:rsidR="00016FE9">
        <w:rPr>
          <w:rFonts w:eastAsia="Calibri" w:cs="Calibri"/>
          <w:bCs/>
          <w:lang w:val="fi-FI" w:eastAsia="en-GB"/>
        </w:rPr>
        <w:t xml:space="preserve">. Seitsemän prosenttia yrityksistä lopetti pilviratkaisujen käyttämisen kokonaan GDPR:n takia, jolloin niiltä jäivät pilven edut, mukaan lukien parannettu tietoturva, saamatta. </w:t>
      </w:r>
    </w:p>
    <w:p w14:paraId="49012D60" w14:textId="77777777" w:rsidR="0069407E" w:rsidRPr="00BF62B9" w:rsidRDefault="0069407E" w:rsidP="0069407E">
      <w:pPr>
        <w:spacing w:line="259" w:lineRule="auto"/>
        <w:rPr>
          <w:rFonts w:eastAsia="Calibri" w:cs="Calibri"/>
          <w:bCs/>
          <w:lang w:val="fi-FI" w:eastAsia="en-GB"/>
        </w:rPr>
      </w:pPr>
    </w:p>
    <w:p w14:paraId="4D369078" w14:textId="73880DEC" w:rsidR="0069407E" w:rsidRPr="00DC351C" w:rsidRDefault="00DC351C" w:rsidP="0069407E">
      <w:pPr>
        <w:spacing w:line="259" w:lineRule="auto"/>
        <w:rPr>
          <w:rFonts w:eastAsia="Calibri" w:cs="Calibri"/>
          <w:bCs/>
          <w:lang w:val="fi-FI" w:eastAsia="en-GB"/>
        </w:rPr>
      </w:pPr>
      <w:r w:rsidRPr="00DC351C">
        <w:rPr>
          <w:rFonts w:eastAsia="Calibri" w:cs="Calibri"/>
          <w:bCs/>
          <w:lang w:val="fi-FI" w:eastAsia="en-GB"/>
        </w:rPr>
        <w:t>GDPR:n pitkäaikaisvaikutu</w:t>
      </w:r>
      <w:r w:rsidR="00837648">
        <w:rPr>
          <w:rFonts w:eastAsia="Calibri" w:cs="Calibri"/>
          <w:bCs/>
          <w:lang w:val="fi-FI" w:eastAsia="en-GB"/>
        </w:rPr>
        <w:t>ksista kysyttäessä kolme eniten ääniä saanutta olivat</w:t>
      </w:r>
      <w:r w:rsidR="0069407E" w:rsidRPr="00DC351C">
        <w:rPr>
          <w:rFonts w:eastAsia="Calibri" w:cs="Calibri"/>
          <w:bCs/>
          <w:lang w:val="fi-FI" w:eastAsia="en-GB"/>
        </w:rPr>
        <w:t xml:space="preserve">: </w:t>
      </w:r>
    </w:p>
    <w:p w14:paraId="41512835" w14:textId="5A2FF848" w:rsidR="0069407E" w:rsidRPr="00837648" w:rsidRDefault="00837648" w:rsidP="0069407E">
      <w:pPr>
        <w:numPr>
          <w:ilvl w:val="0"/>
          <w:numId w:val="46"/>
        </w:numPr>
        <w:spacing w:line="259" w:lineRule="auto"/>
        <w:rPr>
          <w:rFonts w:eastAsia="Calibri" w:cs="Calibri"/>
          <w:bCs/>
          <w:lang w:val="fi-FI" w:eastAsia="en-GB"/>
        </w:rPr>
      </w:pPr>
      <w:r w:rsidRPr="00837648">
        <w:rPr>
          <w:rFonts w:eastAsia="Calibri" w:cs="Calibri"/>
          <w:bCs/>
          <w:lang w:val="fi-FI" w:eastAsia="en-GB"/>
        </w:rPr>
        <w:t>Asetus autt</w:t>
      </w:r>
      <w:r>
        <w:rPr>
          <w:rFonts w:eastAsia="Calibri" w:cs="Calibri"/>
          <w:bCs/>
          <w:lang w:val="fi-FI" w:eastAsia="en-GB"/>
        </w:rPr>
        <w:t>aa</w:t>
      </w:r>
      <w:r w:rsidRPr="00837648">
        <w:rPr>
          <w:rFonts w:eastAsia="Calibri" w:cs="Calibri"/>
          <w:bCs/>
          <w:lang w:val="fi-FI" w:eastAsia="en-GB"/>
        </w:rPr>
        <w:t xml:space="preserve"> organisaatioita osoittamaan, että </w:t>
      </w:r>
      <w:r>
        <w:rPr>
          <w:rFonts w:eastAsia="Calibri" w:cs="Calibri"/>
          <w:bCs/>
          <w:lang w:val="fi-FI" w:eastAsia="en-GB"/>
        </w:rPr>
        <w:t>ne haluavat säilyttää asiakkaiden tiedot oikein, ja tästä seuraa asiak</w:t>
      </w:r>
      <w:r w:rsidR="005B6C4B">
        <w:rPr>
          <w:rFonts w:eastAsia="Calibri" w:cs="Calibri"/>
          <w:bCs/>
          <w:lang w:val="fi-FI" w:eastAsia="en-GB"/>
        </w:rPr>
        <w:t>kaiden</w:t>
      </w:r>
      <w:r>
        <w:rPr>
          <w:rFonts w:eastAsia="Calibri" w:cs="Calibri"/>
          <w:bCs/>
          <w:lang w:val="fi-FI" w:eastAsia="en-GB"/>
        </w:rPr>
        <w:t xml:space="preserve"> luottamus</w:t>
      </w:r>
      <w:r w:rsidR="0069407E" w:rsidRPr="00837648">
        <w:rPr>
          <w:rFonts w:eastAsia="Calibri" w:cs="Calibri"/>
          <w:bCs/>
          <w:lang w:val="fi-FI" w:eastAsia="en-GB"/>
        </w:rPr>
        <w:t xml:space="preserve"> (45</w:t>
      </w:r>
      <w:r w:rsidR="005B6C4B">
        <w:rPr>
          <w:rFonts w:eastAsia="Calibri" w:cs="Calibri"/>
          <w:bCs/>
          <w:lang w:val="fi-FI" w:eastAsia="en-GB"/>
        </w:rPr>
        <w:t xml:space="preserve"> </w:t>
      </w:r>
      <w:r w:rsidR="0069407E" w:rsidRPr="00837648">
        <w:rPr>
          <w:rFonts w:eastAsia="Calibri" w:cs="Calibri"/>
          <w:bCs/>
          <w:lang w:val="fi-FI" w:eastAsia="en-GB"/>
        </w:rPr>
        <w:t>%)</w:t>
      </w:r>
    </w:p>
    <w:p w14:paraId="61804036" w14:textId="7D54B6E6" w:rsidR="0069407E" w:rsidRPr="005B6C4B" w:rsidRDefault="005B6C4B" w:rsidP="0069407E">
      <w:pPr>
        <w:numPr>
          <w:ilvl w:val="0"/>
          <w:numId w:val="46"/>
        </w:numPr>
        <w:spacing w:line="259" w:lineRule="auto"/>
        <w:rPr>
          <w:rFonts w:eastAsia="Calibri" w:cs="Calibri"/>
          <w:bCs/>
          <w:lang w:val="fi-FI" w:eastAsia="en-GB"/>
        </w:rPr>
      </w:pPr>
      <w:r w:rsidRPr="005B6C4B">
        <w:rPr>
          <w:rFonts w:eastAsia="Calibri" w:cs="Calibri"/>
          <w:bCs/>
          <w:lang w:val="fi-FI" w:eastAsia="en-GB"/>
        </w:rPr>
        <w:t xml:space="preserve">Asetus pakottaa toimimaan tehokkaammin etenkin kyberturvan suhteen </w:t>
      </w:r>
      <w:r w:rsidR="0069407E" w:rsidRPr="005B6C4B">
        <w:rPr>
          <w:rFonts w:eastAsia="Calibri" w:cs="Calibri"/>
          <w:bCs/>
          <w:lang w:val="fi-FI" w:eastAsia="en-GB"/>
        </w:rPr>
        <w:t>(44</w:t>
      </w:r>
      <w:r>
        <w:rPr>
          <w:rFonts w:eastAsia="Calibri" w:cs="Calibri"/>
          <w:bCs/>
          <w:lang w:val="fi-FI" w:eastAsia="en-GB"/>
        </w:rPr>
        <w:t xml:space="preserve"> </w:t>
      </w:r>
      <w:r w:rsidR="0069407E" w:rsidRPr="005B6C4B">
        <w:rPr>
          <w:rFonts w:eastAsia="Calibri" w:cs="Calibri"/>
          <w:bCs/>
          <w:lang w:val="fi-FI" w:eastAsia="en-GB"/>
        </w:rPr>
        <w:t>%)</w:t>
      </w:r>
    </w:p>
    <w:p w14:paraId="102C31FC" w14:textId="35F9801B" w:rsidR="0069407E" w:rsidRPr="005B6C4B" w:rsidRDefault="005B6C4B" w:rsidP="0069407E">
      <w:pPr>
        <w:numPr>
          <w:ilvl w:val="0"/>
          <w:numId w:val="46"/>
        </w:numPr>
        <w:spacing w:line="259" w:lineRule="auto"/>
        <w:rPr>
          <w:rFonts w:eastAsia="Calibri" w:cs="Calibri"/>
          <w:bCs/>
          <w:lang w:val="fi-FI" w:eastAsia="en-GB"/>
        </w:rPr>
      </w:pPr>
      <w:r w:rsidRPr="005B6C4B">
        <w:rPr>
          <w:rFonts w:eastAsia="Calibri" w:cs="Calibri"/>
          <w:bCs/>
          <w:lang w:val="fi-FI" w:eastAsia="en-GB"/>
        </w:rPr>
        <w:t xml:space="preserve">Organisaatioille muodostuu entistä tarkempi kuva prosessoimastaan tiedosta </w:t>
      </w:r>
      <w:r w:rsidR="0069407E" w:rsidRPr="005B6C4B">
        <w:rPr>
          <w:rFonts w:eastAsia="Calibri" w:cs="Calibri"/>
          <w:bCs/>
          <w:lang w:val="fi-FI" w:eastAsia="en-GB"/>
        </w:rPr>
        <w:t>(40</w:t>
      </w:r>
      <w:r>
        <w:rPr>
          <w:rFonts w:eastAsia="Calibri" w:cs="Calibri"/>
          <w:bCs/>
          <w:lang w:val="fi-FI" w:eastAsia="en-GB"/>
        </w:rPr>
        <w:t xml:space="preserve"> </w:t>
      </w:r>
      <w:r w:rsidR="0069407E" w:rsidRPr="005B6C4B">
        <w:rPr>
          <w:rFonts w:eastAsia="Calibri" w:cs="Calibri"/>
          <w:bCs/>
          <w:lang w:val="fi-FI" w:eastAsia="en-GB"/>
        </w:rPr>
        <w:t xml:space="preserve">%) </w:t>
      </w:r>
    </w:p>
    <w:p w14:paraId="0A864646" w14:textId="77777777" w:rsidR="0069407E" w:rsidRPr="005B6C4B" w:rsidRDefault="0069407E" w:rsidP="0069407E">
      <w:pPr>
        <w:spacing w:line="259" w:lineRule="auto"/>
        <w:rPr>
          <w:rFonts w:eastAsia="Calibri" w:cs="Calibri"/>
          <w:bCs/>
          <w:lang w:val="fi-FI" w:eastAsia="en-GB"/>
        </w:rPr>
      </w:pPr>
    </w:p>
    <w:p w14:paraId="5C42A7F8" w14:textId="39BF4480" w:rsidR="0069407E" w:rsidRPr="001310AF" w:rsidRDefault="001310AF" w:rsidP="0069407E">
      <w:pPr>
        <w:spacing w:line="259" w:lineRule="auto"/>
        <w:rPr>
          <w:rFonts w:eastAsia="Calibri" w:cs="Calibri"/>
          <w:bCs/>
          <w:lang w:val="fi-FI" w:eastAsia="en-GB"/>
        </w:rPr>
      </w:pPr>
      <w:r w:rsidRPr="001310AF">
        <w:rPr>
          <w:rFonts w:eastAsia="Calibri" w:cs="Calibri"/>
          <w:bCs/>
          <w:lang w:val="fi-FI" w:eastAsia="en-GB"/>
        </w:rPr>
        <w:t>Lisätietoja siitä, miten</w:t>
      </w:r>
      <w:r w:rsidR="0069407E" w:rsidRPr="001310AF">
        <w:rPr>
          <w:rFonts w:eastAsia="Calibri" w:cs="Calibri"/>
          <w:bCs/>
          <w:lang w:val="fi-FI" w:eastAsia="en-GB"/>
        </w:rPr>
        <w:t xml:space="preserve"> Check Point </w:t>
      </w:r>
      <w:r w:rsidRPr="001310AF">
        <w:rPr>
          <w:rFonts w:eastAsia="Calibri" w:cs="Calibri"/>
          <w:bCs/>
          <w:lang w:val="fi-FI" w:eastAsia="en-GB"/>
        </w:rPr>
        <w:t>voi auttaa toteuttamaan GDPR:n vaatim</w:t>
      </w:r>
      <w:r>
        <w:rPr>
          <w:rFonts w:eastAsia="Calibri" w:cs="Calibri"/>
          <w:bCs/>
          <w:lang w:val="fi-FI" w:eastAsia="en-GB"/>
        </w:rPr>
        <w:t>uksia</w:t>
      </w:r>
      <w:r w:rsidR="0069407E" w:rsidRPr="001310AF">
        <w:rPr>
          <w:rFonts w:eastAsia="Calibri" w:cs="Calibri"/>
          <w:bCs/>
          <w:lang w:val="fi-FI" w:eastAsia="en-GB"/>
        </w:rPr>
        <w:t xml:space="preserve">: </w:t>
      </w:r>
      <w:hyperlink r:id="rId13" w:history="1">
        <w:r w:rsidR="0069407E" w:rsidRPr="001310AF">
          <w:rPr>
            <w:rStyle w:val="Hyperlinkki"/>
            <w:rFonts w:eastAsia="Calibri" w:cs="Calibri"/>
            <w:bCs/>
            <w:lang w:val="fi-FI" w:eastAsia="en-GB"/>
          </w:rPr>
          <w:t>https://www.checkpoint.com/solutions/gdpr/</w:t>
        </w:r>
      </w:hyperlink>
    </w:p>
    <w:p w14:paraId="0432CC4F" w14:textId="77777777" w:rsidR="0069407E" w:rsidRPr="001310AF" w:rsidRDefault="0069407E" w:rsidP="0069407E">
      <w:pPr>
        <w:spacing w:line="259" w:lineRule="auto"/>
        <w:rPr>
          <w:rFonts w:eastAsia="Calibri" w:cs="Calibri"/>
          <w:bCs/>
          <w:lang w:val="fi-FI" w:eastAsia="en-GB"/>
        </w:rPr>
      </w:pPr>
    </w:p>
    <w:p w14:paraId="2BD4A5CD" w14:textId="6F1F57A8" w:rsidR="0069407E" w:rsidRPr="001F6A3F" w:rsidRDefault="0069407E" w:rsidP="0069407E">
      <w:pPr>
        <w:spacing w:line="259" w:lineRule="auto"/>
        <w:rPr>
          <w:rFonts w:eastAsia="Calibri" w:cs="Calibri"/>
          <w:bCs/>
          <w:lang w:val="fi-FI" w:eastAsia="en-GB"/>
        </w:rPr>
      </w:pPr>
      <w:r w:rsidRPr="001F6A3F">
        <w:rPr>
          <w:rFonts w:eastAsia="Calibri" w:cs="Calibri"/>
          <w:bCs/>
          <w:lang w:val="fi-FI" w:eastAsia="en-GB"/>
        </w:rPr>
        <w:t xml:space="preserve">Check Point </w:t>
      </w:r>
      <w:r w:rsidR="001F6A3F" w:rsidRPr="001F6A3F">
        <w:rPr>
          <w:rFonts w:eastAsia="Calibri" w:cs="Calibri"/>
          <w:bCs/>
          <w:lang w:val="fi-FI" w:eastAsia="en-GB"/>
        </w:rPr>
        <w:t>on myös kehittänyt uuden sovelluksen nimeltä</w:t>
      </w:r>
      <w:r w:rsidRPr="001F6A3F">
        <w:rPr>
          <w:rFonts w:eastAsia="Calibri" w:cs="Calibri"/>
          <w:bCs/>
          <w:lang w:val="fi-FI" w:eastAsia="en-GB"/>
        </w:rPr>
        <w:t xml:space="preserve"> </w:t>
      </w:r>
      <w:proofErr w:type="spellStart"/>
      <w:r w:rsidRPr="001F6A3F">
        <w:rPr>
          <w:rFonts w:eastAsia="Calibri" w:cs="Calibri"/>
          <w:bCs/>
          <w:lang w:val="fi-FI" w:eastAsia="en-GB"/>
        </w:rPr>
        <w:t>GDPRate</w:t>
      </w:r>
      <w:proofErr w:type="spellEnd"/>
      <w:r w:rsidR="001F6A3F" w:rsidRPr="001F6A3F">
        <w:rPr>
          <w:rFonts w:eastAsia="Calibri" w:cs="Calibri"/>
          <w:bCs/>
          <w:lang w:val="fi-FI" w:eastAsia="en-GB"/>
        </w:rPr>
        <w:t xml:space="preserve"> ohjaamaan </w:t>
      </w:r>
      <w:r w:rsidR="001F6A3F" w:rsidRPr="00907E59">
        <w:rPr>
          <w:rFonts w:eastAsia="Calibri" w:cs="Calibri"/>
          <w:bCs/>
          <w:lang w:val="fi-FI" w:eastAsia="en-GB"/>
        </w:rPr>
        <w:t>yrityksiä tehokkaan GDPR-</w:t>
      </w:r>
      <w:proofErr w:type="spellStart"/>
      <w:r w:rsidR="001F6A3F" w:rsidRPr="00907E59">
        <w:rPr>
          <w:rFonts w:eastAsia="Calibri" w:cs="Calibri"/>
          <w:bCs/>
          <w:lang w:val="fi-FI" w:eastAsia="en-GB"/>
        </w:rPr>
        <w:t>vaatimuksenmuka</w:t>
      </w:r>
      <w:r w:rsidR="001F6A3F">
        <w:rPr>
          <w:rFonts w:eastAsia="Calibri" w:cs="Calibri"/>
          <w:bCs/>
          <w:lang w:val="fi-FI" w:eastAsia="en-GB"/>
        </w:rPr>
        <w:t>isuussatrategian</w:t>
      </w:r>
      <w:proofErr w:type="spellEnd"/>
      <w:r w:rsidR="001F6A3F">
        <w:rPr>
          <w:rFonts w:eastAsia="Calibri" w:cs="Calibri"/>
          <w:bCs/>
          <w:lang w:val="fi-FI" w:eastAsia="en-GB"/>
        </w:rPr>
        <w:t xml:space="preserve"> olennaisten osa-alueiden läpi</w:t>
      </w:r>
      <w:r w:rsidR="001F6A3F" w:rsidRPr="00907E59">
        <w:rPr>
          <w:rFonts w:eastAsia="Calibri" w:cs="Calibri"/>
          <w:bCs/>
          <w:lang w:val="fi-FI" w:eastAsia="en-GB"/>
        </w:rPr>
        <w:t xml:space="preserve">. </w:t>
      </w:r>
      <w:r w:rsidR="001F6A3F">
        <w:rPr>
          <w:rFonts w:eastAsia="Calibri" w:cs="Calibri"/>
          <w:bCs/>
          <w:lang w:val="fi-FI" w:eastAsia="en-GB"/>
        </w:rPr>
        <w:t>Työkalu tarkistaa organisaation GDPR-valmiudet 14 tietoturvastandardin suhteen ja opastaa käyttämään tietoturvatuotteita näiden standardien vaatimusten täyttämiseen. Työkalu on saatavilla ilmaiseksi tääl</w:t>
      </w:r>
      <w:r w:rsidR="00D65945">
        <w:rPr>
          <w:rFonts w:eastAsia="Calibri" w:cs="Calibri"/>
          <w:bCs/>
          <w:lang w:val="fi-FI" w:eastAsia="en-GB"/>
        </w:rPr>
        <w:t>t</w:t>
      </w:r>
      <w:r w:rsidR="001F6A3F">
        <w:rPr>
          <w:rFonts w:eastAsia="Calibri" w:cs="Calibri"/>
          <w:bCs/>
          <w:lang w:val="fi-FI" w:eastAsia="en-GB"/>
        </w:rPr>
        <w:t>ä</w:t>
      </w:r>
      <w:r w:rsidRPr="001F6A3F">
        <w:rPr>
          <w:rFonts w:eastAsia="Calibri" w:cs="Calibri"/>
          <w:bCs/>
          <w:lang w:val="fi-FI" w:eastAsia="en-GB"/>
        </w:rPr>
        <w:t xml:space="preserve">: </w:t>
      </w:r>
      <w:bookmarkStart w:id="3" w:name="OLE_LINK11"/>
      <w:r>
        <w:rPr>
          <w:rFonts w:ascii="Arial" w:eastAsia="Times New Roman" w:hAnsi="Arial"/>
          <w:sz w:val="24"/>
          <w:szCs w:val="20"/>
          <w:lang w:val="en-US" w:bidi="he-IL"/>
        </w:rPr>
        <w:fldChar w:fldCharType="begin"/>
      </w:r>
      <w:r w:rsidRPr="001F6A3F">
        <w:rPr>
          <w:lang w:val="fi-FI"/>
        </w:rPr>
        <w:instrText xml:space="preserve"> HYPERLINK "https://pages.checkpoint.com/gdprate.html" </w:instrText>
      </w:r>
      <w:r>
        <w:rPr>
          <w:rFonts w:ascii="Arial" w:eastAsia="Times New Roman" w:hAnsi="Arial"/>
          <w:sz w:val="24"/>
          <w:szCs w:val="20"/>
          <w:lang w:val="en-US" w:bidi="he-IL"/>
        </w:rPr>
        <w:fldChar w:fldCharType="separate"/>
      </w:r>
      <w:r w:rsidRPr="001F6A3F">
        <w:rPr>
          <w:rStyle w:val="Hyperlinkki"/>
          <w:rFonts w:eastAsia="Calibri" w:cs="Calibri"/>
          <w:bCs/>
          <w:lang w:val="fi-FI" w:eastAsia="en-GB"/>
        </w:rPr>
        <w:t>https://pages.checkpoint.com/gdprate.html</w:t>
      </w:r>
      <w:r>
        <w:rPr>
          <w:rStyle w:val="Hyperlinkki"/>
          <w:rFonts w:eastAsia="Calibri" w:cs="Calibri"/>
          <w:bCs/>
          <w:lang w:eastAsia="en-GB"/>
        </w:rPr>
        <w:fldChar w:fldCharType="end"/>
      </w:r>
      <w:bookmarkStart w:id="4" w:name="_GoBack"/>
      <w:bookmarkEnd w:id="3"/>
      <w:bookmarkEnd w:id="4"/>
    </w:p>
    <w:p w14:paraId="17E97EAB" w14:textId="77777777" w:rsidR="0069407E" w:rsidRPr="001F6A3F" w:rsidRDefault="0069407E" w:rsidP="0069407E">
      <w:pPr>
        <w:spacing w:line="259" w:lineRule="auto"/>
        <w:rPr>
          <w:rFonts w:eastAsia="Calibri" w:cs="Calibri"/>
          <w:b/>
          <w:bCs/>
          <w:lang w:val="fi-FI" w:eastAsia="en-GB"/>
        </w:rPr>
      </w:pPr>
      <w:bookmarkStart w:id="5" w:name="OLE_LINK2"/>
    </w:p>
    <w:p w14:paraId="73AD2DC0" w14:textId="49ECDE62" w:rsidR="0069407E" w:rsidRPr="001F6A3F" w:rsidRDefault="001F6A3F" w:rsidP="0069407E">
      <w:pPr>
        <w:spacing w:line="259" w:lineRule="auto"/>
        <w:rPr>
          <w:rFonts w:eastAsia="Calibri" w:cs="Calibri"/>
          <w:bCs/>
          <w:lang w:val="fi-FI" w:eastAsia="en-GB"/>
        </w:rPr>
      </w:pPr>
      <w:bookmarkStart w:id="6" w:name="OLE_LINK10"/>
      <w:r w:rsidRPr="001F6A3F">
        <w:rPr>
          <w:rFonts w:eastAsia="Calibri" w:cs="Calibri"/>
          <w:bCs/>
          <w:lang w:val="fi-FI" w:eastAsia="en-GB"/>
        </w:rPr>
        <w:t>Lisätietoja raportist</w:t>
      </w:r>
      <w:r>
        <w:rPr>
          <w:rFonts w:eastAsia="Calibri" w:cs="Calibri"/>
          <w:bCs/>
          <w:lang w:val="fi-FI" w:eastAsia="en-GB"/>
        </w:rPr>
        <w:t>a</w:t>
      </w:r>
      <w:r w:rsidR="00B743C0">
        <w:rPr>
          <w:rFonts w:eastAsia="Calibri" w:cs="Calibri"/>
          <w:bCs/>
          <w:lang w:val="fi-FI" w:eastAsia="en-GB"/>
        </w:rPr>
        <w:t xml:space="preserve"> </w:t>
      </w:r>
      <w:r>
        <w:rPr>
          <w:rFonts w:eastAsia="Calibri" w:cs="Calibri"/>
          <w:bCs/>
          <w:lang w:val="fi-FI" w:eastAsia="en-GB"/>
        </w:rPr>
        <w:t>löyty</w:t>
      </w:r>
      <w:r w:rsidR="00B743C0">
        <w:rPr>
          <w:rFonts w:eastAsia="Calibri" w:cs="Calibri"/>
          <w:bCs/>
          <w:lang w:val="fi-FI" w:eastAsia="en-GB"/>
        </w:rPr>
        <w:t>y Check Pointin blogista</w:t>
      </w:r>
      <w:r w:rsidR="0069407E" w:rsidRPr="001F6A3F">
        <w:rPr>
          <w:rFonts w:eastAsia="Calibri" w:cs="Calibri"/>
          <w:bCs/>
          <w:lang w:val="fi-FI" w:eastAsia="en-GB"/>
        </w:rPr>
        <w:t xml:space="preserve"> </w:t>
      </w:r>
      <w:hyperlink r:id="rId14" w:history="1">
        <w:r>
          <w:rPr>
            <w:rStyle w:val="Hyperlinkki"/>
            <w:rFonts w:eastAsia="Calibri" w:cs="Calibri"/>
            <w:bCs/>
            <w:lang w:val="fi-FI" w:eastAsia="en-GB"/>
          </w:rPr>
          <w:t>tääl</w:t>
        </w:r>
        <w:r>
          <w:rPr>
            <w:rStyle w:val="Hyperlinkki"/>
            <w:rFonts w:eastAsia="Calibri" w:cs="Calibri"/>
            <w:bCs/>
            <w:lang w:val="fi-FI" w:eastAsia="en-GB"/>
          </w:rPr>
          <w:t>t</w:t>
        </w:r>
        <w:r>
          <w:rPr>
            <w:rStyle w:val="Hyperlinkki"/>
            <w:rFonts w:eastAsia="Calibri" w:cs="Calibri"/>
            <w:bCs/>
            <w:lang w:val="fi-FI" w:eastAsia="en-GB"/>
          </w:rPr>
          <w:t>ä</w:t>
        </w:r>
        <w:r w:rsidR="0069407E" w:rsidRPr="001F6A3F">
          <w:rPr>
            <w:rStyle w:val="Hyperlinkki"/>
            <w:rFonts w:eastAsia="Calibri" w:cs="Calibri"/>
            <w:bCs/>
            <w:lang w:val="fi-FI" w:eastAsia="en-GB"/>
          </w:rPr>
          <w:t>.</w:t>
        </w:r>
      </w:hyperlink>
      <w:r w:rsidR="0069407E" w:rsidRPr="001F6A3F">
        <w:rPr>
          <w:rFonts w:eastAsia="Calibri" w:cs="Calibri"/>
          <w:bCs/>
          <w:lang w:val="fi-FI" w:eastAsia="en-GB"/>
        </w:rPr>
        <w:t xml:space="preserve"> </w:t>
      </w:r>
    </w:p>
    <w:bookmarkEnd w:id="5"/>
    <w:bookmarkEnd w:id="6"/>
    <w:p w14:paraId="371852CC" w14:textId="77777777" w:rsidR="000D7F10" w:rsidRPr="001F6A3F" w:rsidRDefault="000D7F10" w:rsidP="006471E8">
      <w:pPr>
        <w:rPr>
          <w:rFonts w:asciiTheme="minorHAnsi" w:hAnsiTheme="minorHAnsi" w:cs="Helvetica"/>
          <w:color w:val="222222"/>
          <w:lang w:val="fi-FI"/>
        </w:rPr>
      </w:pPr>
    </w:p>
    <w:p w14:paraId="5AEFAE84" w14:textId="77777777" w:rsidR="00AF30B7" w:rsidRPr="007C72CD" w:rsidRDefault="00AF30B7" w:rsidP="006471E8">
      <w:pPr>
        <w:rPr>
          <w:lang w:val="fi-FI"/>
        </w:rPr>
      </w:pPr>
    </w:p>
    <w:bookmarkEnd w:id="1"/>
    <w:p w14:paraId="1361E4E2" w14:textId="075B735E" w:rsidR="00C11C37" w:rsidRPr="001F6A3F" w:rsidRDefault="00C11C37" w:rsidP="00C11C37">
      <w:pPr>
        <w:rPr>
          <w:rFonts w:asciiTheme="minorHAnsi" w:eastAsia="Calibri" w:hAnsiTheme="minorHAnsi" w:cstheme="minorHAnsi"/>
          <w:b/>
          <w:lang w:val="fi-FI"/>
        </w:rPr>
      </w:pPr>
      <w:r w:rsidRPr="001F6A3F">
        <w:rPr>
          <w:rFonts w:asciiTheme="minorHAnsi" w:eastAsia="Calibri" w:hAnsiTheme="minorHAnsi" w:cstheme="minorHAnsi"/>
          <w:b/>
          <w:lang w:val="fi-FI"/>
        </w:rPr>
        <w:t>Lisätie</w:t>
      </w:r>
      <w:r w:rsidR="00451DE5" w:rsidRPr="001F6A3F">
        <w:rPr>
          <w:rFonts w:asciiTheme="minorHAnsi" w:eastAsia="Calibri" w:hAnsiTheme="minorHAnsi" w:cstheme="minorHAnsi"/>
          <w:b/>
          <w:lang w:val="fi-FI"/>
        </w:rPr>
        <w:t>toja</w:t>
      </w:r>
      <w:r w:rsidRPr="001F6A3F">
        <w:rPr>
          <w:rFonts w:asciiTheme="minorHAnsi" w:eastAsia="Calibri" w:hAnsiTheme="minorHAnsi" w:cstheme="minorHAnsi"/>
          <w:b/>
          <w:lang w:val="fi-FI"/>
        </w:rPr>
        <w:t>:</w:t>
      </w:r>
    </w:p>
    <w:p w14:paraId="2D965D30" w14:textId="77777777" w:rsidR="00C11C37" w:rsidRPr="00472B8D" w:rsidRDefault="00C11C37" w:rsidP="00C11C37">
      <w:pPr>
        <w:rPr>
          <w:rFonts w:asciiTheme="minorHAnsi" w:eastAsia="Calibri" w:hAnsiTheme="minorHAnsi" w:cstheme="minorHAnsi"/>
        </w:rPr>
      </w:pPr>
      <w:r w:rsidRPr="00472B8D">
        <w:rPr>
          <w:rFonts w:asciiTheme="minorHAnsi" w:eastAsia="Calibri" w:hAnsiTheme="minorHAnsi" w:cstheme="minorHAnsi"/>
        </w:rPr>
        <w:t>Rami Rauanmaa</w:t>
      </w:r>
      <w:r>
        <w:rPr>
          <w:rFonts w:asciiTheme="minorHAnsi" w:hAnsiTheme="minorHAnsi" w:cstheme="minorHAnsi"/>
        </w:rPr>
        <w:t xml:space="preserve">, </w:t>
      </w:r>
      <w:r w:rsidRPr="00472B8D">
        <w:rPr>
          <w:rFonts w:asciiTheme="minorHAnsi" w:hAnsiTheme="minorHAnsi" w:cstheme="minorHAnsi"/>
        </w:rPr>
        <w:t>Head of Security Engineering, Finland and Baltics,</w:t>
      </w:r>
      <w:r>
        <w:rPr>
          <w:rFonts w:asciiTheme="minorHAnsi" w:hAnsiTheme="minorHAnsi" w:cstheme="minorHAnsi"/>
          <w:sz w:val="20"/>
        </w:rPr>
        <w:t xml:space="preserve"> </w:t>
      </w:r>
      <w:r w:rsidRPr="00472B8D">
        <w:rPr>
          <w:rFonts w:asciiTheme="minorHAnsi" w:eastAsia="Calibri" w:hAnsiTheme="minorHAnsi" w:cstheme="minorHAnsi"/>
        </w:rPr>
        <w:t xml:space="preserve">Check Point Software Technologies, </w:t>
      </w:r>
      <w:hyperlink r:id="rId15" w:history="1">
        <w:r w:rsidRPr="00472B8D">
          <w:rPr>
            <w:rStyle w:val="Hyperlinkki"/>
            <w:rFonts w:asciiTheme="minorHAnsi" w:eastAsia="Calibri" w:hAnsiTheme="minorHAnsi" w:cstheme="minorHAnsi"/>
          </w:rPr>
          <w:t>ramira@checkpoint.com</w:t>
        </w:r>
      </w:hyperlink>
    </w:p>
    <w:p w14:paraId="7C81BEEB" w14:textId="284A5BAB" w:rsidR="00C11C37" w:rsidRPr="004A28C5" w:rsidRDefault="00C11C37" w:rsidP="00C11C37">
      <w:pPr>
        <w:rPr>
          <w:rFonts w:asciiTheme="minorHAnsi" w:eastAsia="Calibri" w:hAnsiTheme="minorHAnsi" w:cstheme="minorHAnsi"/>
          <w:lang w:val="fi-FI"/>
        </w:rPr>
      </w:pPr>
      <w:r w:rsidRPr="004A28C5">
        <w:rPr>
          <w:rFonts w:asciiTheme="minorHAnsi" w:eastAsia="Calibri" w:hAnsiTheme="minorHAnsi" w:cstheme="minorHAnsi"/>
          <w:lang w:val="fi-FI"/>
        </w:rPr>
        <w:t>Maija Rauha</w:t>
      </w:r>
      <w:r>
        <w:rPr>
          <w:rFonts w:asciiTheme="minorHAnsi" w:eastAsia="Calibri" w:hAnsiTheme="minorHAnsi" w:cstheme="minorHAnsi"/>
          <w:lang w:val="fi-FI"/>
        </w:rPr>
        <w:t xml:space="preserve">, viestintäkonsultti, </w:t>
      </w:r>
      <w:r w:rsidRPr="004A28C5">
        <w:rPr>
          <w:rFonts w:asciiTheme="minorHAnsi" w:eastAsia="Calibri" w:hAnsiTheme="minorHAnsi" w:cstheme="minorHAnsi"/>
          <w:lang w:val="fi-FI"/>
        </w:rPr>
        <w:t xml:space="preserve">OSG Viestintä, </w:t>
      </w:r>
      <w:hyperlink r:id="rId16">
        <w:r w:rsidRPr="004A28C5">
          <w:rPr>
            <w:rFonts w:asciiTheme="minorHAnsi" w:eastAsia="Calibri" w:hAnsiTheme="minorHAnsi" w:cstheme="minorHAnsi"/>
            <w:color w:val="0000FF"/>
            <w:u w:val="single"/>
            <w:lang w:val="fi-FI"/>
          </w:rPr>
          <w:t>maija.rauha@osg.fi</w:t>
        </w:r>
      </w:hyperlink>
      <w:r w:rsidRPr="004A28C5">
        <w:rPr>
          <w:rFonts w:asciiTheme="minorHAnsi" w:eastAsia="Calibri" w:hAnsiTheme="minorHAnsi" w:cstheme="minorHAnsi"/>
          <w:lang w:val="fi-FI"/>
        </w:rPr>
        <w:t>, p. 0400 630</w:t>
      </w:r>
      <w:r>
        <w:rPr>
          <w:rFonts w:asciiTheme="minorHAnsi" w:eastAsia="Calibri" w:hAnsiTheme="minorHAnsi" w:cstheme="minorHAnsi"/>
          <w:lang w:val="fi-FI"/>
        </w:rPr>
        <w:t> </w:t>
      </w:r>
      <w:r w:rsidRPr="004A28C5">
        <w:rPr>
          <w:rFonts w:asciiTheme="minorHAnsi" w:eastAsia="Calibri" w:hAnsiTheme="minorHAnsi" w:cstheme="minorHAnsi"/>
          <w:lang w:val="fi-FI"/>
        </w:rPr>
        <w:t>065</w:t>
      </w:r>
    </w:p>
    <w:p w14:paraId="128C7A12" w14:textId="77777777" w:rsidR="00FF2520" w:rsidRPr="000C69AF" w:rsidRDefault="00FF2520" w:rsidP="00FF2520">
      <w:pPr>
        <w:spacing w:line="259" w:lineRule="auto"/>
        <w:rPr>
          <w:rFonts w:eastAsia="Calibri" w:cs="Calibri"/>
          <w:b/>
          <w:bCs/>
          <w:lang w:val="fi-FI" w:eastAsia="en-GB"/>
        </w:rPr>
      </w:pPr>
    </w:p>
    <w:p w14:paraId="3233BE03" w14:textId="77777777" w:rsidR="00FF2520" w:rsidRPr="00FF2520" w:rsidRDefault="00FF2520" w:rsidP="00FF2520">
      <w:pPr>
        <w:spacing w:line="259" w:lineRule="auto"/>
        <w:rPr>
          <w:rFonts w:eastAsia="Calibri" w:cs="Calibri"/>
          <w:bCs/>
          <w:lang w:val="fi-FI" w:eastAsia="en-GB"/>
        </w:rPr>
      </w:pPr>
      <w:r w:rsidRPr="00FF2520">
        <w:rPr>
          <w:rFonts w:eastAsia="Calibri" w:cs="Calibri"/>
          <w:b/>
          <w:bCs/>
          <w:lang w:val="fi-FI" w:eastAsia="en-GB"/>
        </w:rPr>
        <w:t>Seuraa Check Pointia:</w:t>
      </w:r>
    </w:p>
    <w:p w14:paraId="060D38C8" w14:textId="77777777" w:rsidR="00FF2520" w:rsidRPr="00FF2520" w:rsidRDefault="00FF2520" w:rsidP="00FF2520">
      <w:pPr>
        <w:spacing w:line="259" w:lineRule="auto"/>
        <w:rPr>
          <w:rFonts w:eastAsia="Calibri" w:cs="Calibri"/>
          <w:bCs/>
          <w:lang w:val="fi-FI" w:eastAsia="en-GB"/>
        </w:rPr>
      </w:pPr>
      <w:r w:rsidRPr="00FF2520">
        <w:rPr>
          <w:rFonts w:eastAsia="Calibri" w:cs="Calibri"/>
          <w:bCs/>
          <w:lang w:val="fi-FI" w:eastAsia="en-GB"/>
        </w:rPr>
        <w:t>Twitter: </w:t>
      </w:r>
      <w:bookmarkStart w:id="7" w:name="OLE_LINK13"/>
      <w:bookmarkEnd w:id="7"/>
      <w:r w:rsidRPr="00E736A0">
        <w:rPr>
          <w:rFonts w:eastAsia="Calibri" w:cs="Calibri"/>
          <w:bCs/>
          <w:lang w:val="en-US" w:eastAsia="en-GB"/>
        </w:rPr>
        <w:fldChar w:fldCharType="begin"/>
      </w:r>
      <w:r w:rsidRPr="00FF2520">
        <w:rPr>
          <w:rFonts w:eastAsia="Calibri" w:cs="Calibri"/>
          <w:bCs/>
          <w:lang w:val="fi-FI" w:eastAsia="en-GB"/>
        </w:rPr>
        <w:instrText xml:space="preserve"> HYPERLINK "http://www.twitter.com/checkpointsw" </w:instrText>
      </w:r>
      <w:r w:rsidRPr="00E736A0">
        <w:rPr>
          <w:rFonts w:eastAsia="Calibri" w:cs="Calibri"/>
          <w:bCs/>
          <w:lang w:val="en-US" w:eastAsia="en-GB"/>
        </w:rPr>
        <w:fldChar w:fldCharType="separate"/>
      </w:r>
      <w:r w:rsidRPr="00FF2520">
        <w:rPr>
          <w:rFonts w:eastAsia="Calibri" w:cs="Calibri"/>
          <w:bCs/>
          <w:color w:val="0563C1"/>
          <w:u w:val="single"/>
          <w:lang w:val="fi-FI" w:eastAsia="en-GB"/>
        </w:rPr>
        <w:t>http://www.twitter.com/checkpointsw</w:t>
      </w:r>
      <w:r w:rsidRPr="00E736A0">
        <w:rPr>
          <w:rFonts w:eastAsia="Calibri" w:cs="Calibri"/>
          <w:bCs/>
          <w:lang w:eastAsia="en-GB"/>
        </w:rPr>
        <w:fldChar w:fldCharType="end"/>
      </w:r>
    </w:p>
    <w:p w14:paraId="44481344" w14:textId="77777777" w:rsidR="00FF2520" w:rsidRPr="00FF2520" w:rsidRDefault="00FF2520" w:rsidP="00FF2520">
      <w:pPr>
        <w:spacing w:line="259" w:lineRule="auto"/>
        <w:rPr>
          <w:rFonts w:eastAsia="Calibri" w:cs="Calibri"/>
          <w:bCs/>
          <w:u w:val="single"/>
          <w:lang w:val="fi-FI" w:eastAsia="en-GB"/>
        </w:rPr>
      </w:pPr>
      <w:r w:rsidRPr="00FF2520">
        <w:rPr>
          <w:rFonts w:eastAsia="Calibri" w:cs="Calibri"/>
          <w:bCs/>
          <w:lang w:val="fi-FI" w:eastAsia="en-GB"/>
        </w:rPr>
        <w:t>Facebook: </w:t>
      </w:r>
      <w:hyperlink r:id="rId17" w:history="1">
        <w:r w:rsidRPr="00FF2520">
          <w:rPr>
            <w:rFonts w:eastAsia="Calibri" w:cs="Calibri"/>
            <w:bCs/>
            <w:color w:val="0563C1"/>
            <w:u w:val="single"/>
            <w:lang w:val="fi-FI" w:eastAsia="en-GB"/>
          </w:rPr>
          <w:t>https://www.facebook.com/checkpointsoftware</w:t>
        </w:r>
      </w:hyperlink>
    </w:p>
    <w:p w14:paraId="1C1803E7" w14:textId="77777777" w:rsidR="00FF2520" w:rsidRPr="00D65945" w:rsidRDefault="00FF2520" w:rsidP="00FF2520">
      <w:pPr>
        <w:spacing w:line="259" w:lineRule="auto"/>
        <w:rPr>
          <w:rFonts w:eastAsia="Calibri" w:cs="Calibri"/>
          <w:bCs/>
          <w:lang w:val="fi-FI" w:eastAsia="en-GB"/>
        </w:rPr>
      </w:pPr>
      <w:proofErr w:type="spellStart"/>
      <w:r w:rsidRPr="00D65945">
        <w:rPr>
          <w:rFonts w:eastAsia="Calibri" w:cs="Calibri"/>
          <w:bCs/>
          <w:lang w:val="fi-FI" w:eastAsia="en-GB"/>
        </w:rPr>
        <w:t>Blog</w:t>
      </w:r>
      <w:proofErr w:type="spellEnd"/>
      <w:r w:rsidRPr="00D65945">
        <w:rPr>
          <w:rFonts w:eastAsia="Calibri" w:cs="Calibri"/>
          <w:bCs/>
          <w:lang w:val="fi-FI" w:eastAsia="en-GB"/>
        </w:rPr>
        <w:t xml:space="preserve">: </w:t>
      </w:r>
      <w:hyperlink r:id="rId18" w:history="1">
        <w:r w:rsidRPr="00D65945">
          <w:rPr>
            <w:rFonts w:eastAsia="Calibri" w:cs="Calibri"/>
            <w:bCs/>
            <w:color w:val="0563C1"/>
            <w:u w:val="single"/>
            <w:lang w:val="fi-FI" w:eastAsia="en-GB"/>
          </w:rPr>
          <w:t>http://blog.checkpoint.com</w:t>
        </w:r>
      </w:hyperlink>
      <w:r w:rsidRPr="00D65945">
        <w:rPr>
          <w:rFonts w:eastAsia="Calibri" w:cs="Calibri"/>
          <w:bCs/>
          <w:lang w:val="fi-FI" w:eastAsia="en-GB"/>
        </w:rPr>
        <w:t xml:space="preserve"> </w:t>
      </w:r>
    </w:p>
    <w:p w14:paraId="605A737B" w14:textId="77777777" w:rsidR="00FF2520" w:rsidRPr="00D65945" w:rsidRDefault="00FF2520" w:rsidP="00FF2520">
      <w:pPr>
        <w:spacing w:line="259" w:lineRule="auto"/>
        <w:rPr>
          <w:rFonts w:eastAsia="Calibri" w:cs="Calibri"/>
          <w:bCs/>
          <w:u w:val="single"/>
          <w:lang w:val="fi-FI" w:eastAsia="en-GB"/>
        </w:rPr>
      </w:pPr>
      <w:r w:rsidRPr="00D65945">
        <w:rPr>
          <w:rFonts w:eastAsia="Calibri" w:cs="Calibri"/>
          <w:bCs/>
          <w:lang w:val="fi-FI" w:eastAsia="en-GB"/>
        </w:rPr>
        <w:t>YouTube: </w:t>
      </w:r>
      <w:hyperlink r:id="rId19" w:history="1">
        <w:r w:rsidRPr="00D65945">
          <w:rPr>
            <w:rFonts w:eastAsia="Calibri" w:cs="Calibri"/>
            <w:bCs/>
            <w:color w:val="0563C1"/>
            <w:u w:val="single"/>
            <w:lang w:val="fi-FI" w:eastAsia="en-GB"/>
          </w:rPr>
          <w:t>http://www.youtube.com/user/CPGlobal</w:t>
        </w:r>
      </w:hyperlink>
    </w:p>
    <w:p w14:paraId="090D293A" w14:textId="77777777" w:rsidR="00FF2520" w:rsidRPr="00FB5A65" w:rsidRDefault="00FF2520" w:rsidP="00FF2520">
      <w:pPr>
        <w:spacing w:line="259" w:lineRule="auto"/>
        <w:rPr>
          <w:rFonts w:eastAsia="Calibri" w:cs="Calibri"/>
          <w:bCs/>
          <w:lang w:val="fi-FI" w:eastAsia="en-GB"/>
        </w:rPr>
      </w:pPr>
      <w:r w:rsidRPr="00FB5A65">
        <w:rPr>
          <w:rFonts w:eastAsia="Calibri" w:cs="Calibri"/>
          <w:bCs/>
          <w:lang w:val="fi-FI" w:eastAsia="en-GB"/>
        </w:rPr>
        <w:t>LinkedIn:</w:t>
      </w:r>
      <w:r w:rsidRPr="00FB5A65">
        <w:rPr>
          <w:rFonts w:eastAsia="Calibri" w:cs="Calibri"/>
          <w:bCs/>
          <w:u w:val="single"/>
          <w:lang w:val="fi-FI" w:eastAsia="en-GB"/>
        </w:rPr>
        <w:t xml:space="preserve"> https://www.linkedin.com/company/check-point-software-technologies</w:t>
      </w:r>
    </w:p>
    <w:p w14:paraId="58F34CFE" w14:textId="77777777" w:rsidR="00FF2520" w:rsidRPr="00FA1CB3" w:rsidRDefault="00FF2520" w:rsidP="00FF2520">
      <w:pPr>
        <w:spacing w:line="259" w:lineRule="auto"/>
        <w:rPr>
          <w:rFonts w:eastAsia="Calibri" w:cs="Calibri"/>
          <w:b/>
          <w:bCs/>
          <w:lang w:val="fi-FI" w:eastAsia="en-GB"/>
        </w:rPr>
      </w:pPr>
      <w:bookmarkStart w:id="8" w:name="OLE_LINK15"/>
    </w:p>
    <w:bookmarkEnd w:id="8"/>
    <w:p w14:paraId="31C15BA4" w14:textId="77777777" w:rsidR="00C11C37" w:rsidRPr="00D81D04" w:rsidRDefault="00C11C37" w:rsidP="00C11C37">
      <w:pPr>
        <w:rPr>
          <w:rFonts w:asciiTheme="minorHAnsi" w:hAnsiTheme="minorHAnsi" w:cstheme="minorHAnsi"/>
          <w:sz w:val="18"/>
          <w:szCs w:val="18"/>
        </w:rPr>
      </w:pPr>
      <w:r w:rsidRPr="00D81D04">
        <w:rPr>
          <w:rFonts w:asciiTheme="minorHAnsi" w:hAnsiTheme="minorHAnsi"/>
          <w:b/>
          <w:sz w:val="18"/>
          <w:szCs w:val="18"/>
        </w:rPr>
        <w:t>Check Point Software Technologies Ltd.</w:t>
      </w:r>
    </w:p>
    <w:p w14:paraId="61E56C9B" w14:textId="77777777" w:rsidR="00C11C37" w:rsidRPr="008569FE" w:rsidRDefault="00C11C37" w:rsidP="00C11C37">
      <w:pPr>
        <w:rPr>
          <w:rFonts w:eastAsia="Calibri"/>
          <w:sz w:val="18"/>
          <w:szCs w:val="18"/>
          <w:lang w:val="fi-FI"/>
        </w:rPr>
      </w:pPr>
      <w:r w:rsidRPr="00D81D04">
        <w:rPr>
          <w:rFonts w:asciiTheme="minorHAnsi" w:hAnsiTheme="minorHAnsi"/>
          <w:sz w:val="18"/>
          <w:szCs w:val="18"/>
        </w:rPr>
        <w:t xml:space="preserve">Check Point Software Technologies Ltd. </w:t>
      </w:r>
      <w:r w:rsidRPr="008569FE">
        <w:rPr>
          <w:rFonts w:asciiTheme="minorHAnsi" w:hAnsiTheme="minorHAnsi"/>
          <w:sz w:val="18"/>
          <w:szCs w:val="18"/>
          <w:lang w:val="fi-FI"/>
        </w:rPr>
        <w:t>(</w:t>
      </w:r>
      <w:hyperlink r:id="rId20" w:history="1">
        <w:r w:rsidRPr="008569FE">
          <w:rPr>
            <w:rStyle w:val="Hyperlinkki"/>
            <w:rFonts w:asciiTheme="minorHAnsi" w:eastAsia="Times" w:hAnsiTheme="minorHAnsi"/>
            <w:sz w:val="18"/>
            <w:szCs w:val="18"/>
            <w:lang w:val="fi-FI"/>
          </w:rPr>
          <w:t>www.checkpoint.com</w:t>
        </w:r>
      </w:hyperlink>
      <w:r w:rsidRPr="008569FE">
        <w:rPr>
          <w:rFonts w:asciiTheme="minorHAnsi" w:hAnsiTheme="minorHAnsi"/>
          <w:sz w:val="18"/>
          <w:szCs w:val="18"/>
          <w:lang w:val="fi-FI"/>
        </w:rPr>
        <w:t>) on johtava yritysten ja valtionhallinnon kyberturvallisuusratkaisujen tarjoaja globaalisti. Sen ratkaisut suojaavat 5. sukupolven kyberhyökkäyksiltä alan johtavalla haittaohjelmien, kiristysohjelmien ja muiden hyökkäysten kiinnijäämisprosentilla. Check Pointin monitasoinen tietoturva-arkkitehtuuri, ”</w:t>
      </w:r>
      <w:proofErr w:type="spellStart"/>
      <w:r w:rsidRPr="008569FE">
        <w:rPr>
          <w:rFonts w:asciiTheme="minorHAnsi" w:hAnsiTheme="minorHAnsi"/>
          <w:sz w:val="18"/>
          <w:szCs w:val="18"/>
          <w:lang w:val="fi-FI"/>
        </w:rPr>
        <w:t>Infinity</w:t>
      </w:r>
      <w:proofErr w:type="spellEnd"/>
      <w:r w:rsidRPr="008569FE">
        <w:rPr>
          <w:rFonts w:asciiTheme="minorHAnsi" w:hAnsiTheme="minorHAnsi"/>
          <w:sz w:val="18"/>
          <w:szCs w:val="18"/>
          <w:lang w:val="fi-FI"/>
        </w:rPr>
        <w:t xml:space="preserve">” Total </w:t>
      </w:r>
      <w:proofErr w:type="spellStart"/>
      <w:r w:rsidRPr="008569FE">
        <w:rPr>
          <w:rFonts w:asciiTheme="minorHAnsi" w:hAnsiTheme="minorHAnsi"/>
          <w:sz w:val="18"/>
          <w:szCs w:val="18"/>
          <w:lang w:val="fi-FI"/>
        </w:rPr>
        <w:t>Protection</w:t>
      </w:r>
      <w:proofErr w:type="spellEnd"/>
      <w:r w:rsidRPr="008569FE">
        <w:rPr>
          <w:rFonts w:asciiTheme="minorHAnsi" w:hAnsiTheme="minorHAnsi"/>
          <w:sz w:val="18"/>
          <w:szCs w:val="18"/>
          <w:lang w:val="fi-FI"/>
        </w:rPr>
        <w:t xml:space="preserve"> sisältää 5. sukupolven (</w:t>
      </w:r>
      <w:proofErr w:type="spellStart"/>
      <w:r w:rsidRPr="008569FE">
        <w:rPr>
          <w:rFonts w:asciiTheme="minorHAnsi" w:hAnsiTheme="minorHAnsi"/>
          <w:sz w:val="18"/>
          <w:szCs w:val="18"/>
          <w:lang w:val="fi-FI"/>
        </w:rPr>
        <w:t>Gen</w:t>
      </w:r>
      <w:proofErr w:type="spellEnd"/>
      <w:r w:rsidRPr="008569FE">
        <w:rPr>
          <w:rFonts w:asciiTheme="minorHAnsi" w:hAnsiTheme="minorHAnsi"/>
          <w:sz w:val="18"/>
          <w:szCs w:val="18"/>
          <w:lang w:val="fi-FI"/>
        </w:rPr>
        <w:t xml:space="preserve"> V) edistyneen uhkientorjunnan, joka suojaa yrityksen pilvi-, verkko- ja mobiililaitteissa sijaitsevan tiedon. Check Point tarjoaa myös alan kattavimman ja intuitiivisimman yhden kontrollipisteen ohjausjärjestelmän.</w:t>
      </w:r>
      <w:r w:rsidRPr="008569FE">
        <w:rPr>
          <w:rFonts w:cs="Arial"/>
          <w:sz w:val="18"/>
          <w:szCs w:val="18"/>
          <w:lang w:val="fi-FI"/>
        </w:rPr>
        <w:t xml:space="preserve"> </w:t>
      </w:r>
      <w:r w:rsidRPr="008569FE">
        <w:rPr>
          <w:rFonts w:asciiTheme="minorHAnsi" w:hAnsiTheme="minorHAnsi"/>
          <w:sz w:val="18"/>
          <w:szCs w:val="18"/>
          <w:lang w:val="fi-FI"/>
        </w:rPr>
        <w:t>Check Point huolehtii yli 100 000 ison ja pienen yrityksen ja yhteisön tietoturvasta.</w:t>
      </w:r>
      <w:r w:rsidRPr="008569FE">
        <w:rPr>
          <w:rFonts w:eastAsia="Calibri"/>
          <w:sz w:val="18"/>
          <w:szCs w:val="18"/>
          <w:lang w:val="fi-FI"/>
        </w:rPr>
        <w:t xml:space="preserve"> </w:t>
      </w:r>
    </w:p>
    <w:p w14:paraId="6114262E" w14:textId="1E5FBCE3" w:rsidR="00C6193A" w:rsidRPr="008A60EE" w:rsidRDefault="00C6193A" w:rsidP="008A60EE">
      <w:pPr>
        <w:pStyle w:val="NormaaliWWW"/>
        <w:shd w:val="clear" w:color="auto" w:fill="FFFFFF"/>
        <w:spacing w:before="0" w:beforeAutospacing="0" w:after="0" w:afterAutospacing="0"/>
        <w:rPr>
          <w:lang w:val="fi-FI"/>
        </w:rPr>
      </w:pPr>
    </w:p>
    <w:sectPr w:rsidR="00C6193A" w:rsidRPr="008A60EE" w:rsidSect="00B87664"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5AAD0" w14:textId="77777777" w:rsidR="0098320C" w:rsidRDefault="0098320C">
      <w:r>
        <w:separator/>
      </w:r>
    </w:p>
    <w:p w14:paraId="7A96D8DB" w14:textId="77777777" w:rsidR="0098320C" w:rsidRDefault="0098320C"/>
  </w:endnote>
  <w:endnote w:type="continuationSeparator" w:id="0">
    <w:p w14:paraId="0E5D8859" w14:textId="77777777" w:rsidR="0098320C" w:rsidRDefault="0098320C">
      <w:r>
        <w:continuationSeparator/>
      </w:r>
    </w:p>
    <w:p w14:paraId="354477BA" w14:textId="77777777" w:rsidR="0098320C" w:rsidRDefault="00983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00EEF" w14:textId="77777777" w:rsidR="005E4C7D" w:rsidRDefault="005E4C7D">
    <w:pPr>
      <w:pStyle w:val="Alatunniste"/>
    </w:pPr>
    <w:r>
      <w:t>​​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E94A" w14:textId="77777777" w:rsidR="005E4C7D" w:rsidRPr="001F304D" w:rsidRDefault="005E4C7D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14:paraId="13AD877D" w14:textId="77777777" w:rsidR="005E4C7D" w:rsidRDefault="005E4C7D" w:rsidP="007C4794">
    <w:pPr>
      <w:pStyle w:val="Alatunniste"/>
      <w:jc w:val="center"/>
      <w:rPr>
        <w:rFonts w:cs="Arial"/>
        <w:color w:val="808080"/>
        <w:sz w:val="16"/>
        <w:szCs w:val="16"/>
      </w:rPr>
    </w:pPr>
    <w:bookmarkStart w:id="9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9"/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38A1" w14:textId="77777777" w:rsidR="005E4C7D" w:rsidRPr="001F304D" w:rsidRDefault="005E4C7D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10" w:name="OLE_LINK6"/>
    <w:bookmarkStart w:id="11" w:name="OLE_LINK9"/>
  </w:p>
  <w:bookmarkEnd w:id="10"/>
  <w:bookmarkEnd w:id="11"/>
  <w:p w14:paraId="134E3D5A" w14:textId="77777777" w:rsidR="005E4C7D" w:rsidRPr="001F304D" w:rsidRDefault="005E4C7D" w:rsidP="00D81B3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B0871" w14:textId="77777777" w:rsidR="0098320C" w:rsidRDefault="0098320C">
      <w:r>
        <w:separator/>
      </w:r>
    </w:p>
    <w:p w14:paraId="59AFB5E9" w14:textId="77777777" w:rsidR="0098320C" w:rsidRDefault="0098320C"/>
  </w:footnote>
  <w:footnote w:type="continuationSeparator" w:id="0">
    <w:p w14:paraId="40E87A90" w14:textId="77777777" w:rsidR="0098320C" w:rsidRDefault="0098320C">
      <w:r>
        <w:continuationSeparator/>
      </w:r>
    </w:p>
    <w:p w14:paraId="31B2CDA4" w14:textId="77777777" w:rsidR="0098320C" w:rsidRDefault="009832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18E6" w14:textId="77777777" w:rsidR="005E4C7D" w:rsidRPr="00950C3F" w:rsidRDefault="005E4C7D" w:rsidP="00A402EE">
    <w:pPr>
      <w:ind w:left="216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16CABE78" wp14:editId="7AF9C1F4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5A92AEF7" wp14:editId="484F275A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943F7"/>
    <w:multiLevelType w:val="multilevel"/>
    <w:tmpl w:val="4520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24BB6"/>
    <w:multiLevelType w:val="hybridMultilevel"/>
    <w:tmpl w:val="8814F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6D10D1"/>
    <w:multiLevelType w:val="hybridMultilevel"/>
    <w:tmpl w:val="D6041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040A5"/>
    <w:multiLevelType w:val="hybridMultilevel"/>
    <w:tmpl w:val="FC8A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76ADE"/>
    <w:multiLevelType w:val="hybridMultilevel"/>
    <w:tmpl w:val="2260206E"/>
    <w:lvl w:ilvl="0" w:tplc="851E5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709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F1EF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8FE4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EE0C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5E2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885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0CC8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39E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1B042412"/>
    <w:multiLevelType w:val="hybridMultilevel"/>
    <w:tmpl w:val="132850A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1C3B4794"/>
    <w:multiLevelType w:val="hybridMultilevel"/>
    <w:tmpl w:val="581CB0F0"/>
    <w:lvl w:ilvl="0" w:tplc="99BE7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E4CC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84C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00A4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CA5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2883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9A6B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7D66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9E4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261527F3"/>
    <w:multiLevelType w:val="hybridMultilevel"/>
    <w:tmpl w:val="95B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DD16AF6"/>
    <w:multiLevelType w:val="hybridMultilevel"/>
    <w:tmpl w:val="7D28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500D9E"/>
    <w:multiLevelType w:val="hybridMultilevel"/>
    <w:tmpl w:val="439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B806E4"/>
    <w:multiLevelType w:val="hybridMultilevel"/>
    <w:tmpl w:val="965E3CAC"/>
    <w:lvl w:ilvl="0" w:tplc="B6CAF2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D40DA"/>
    <w:multiLevelType w:val="hybridMultilevel"/>
    <w:tmpl w:val="FE580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820FC"/>
    <w:multiLevelType w:val="hybridMultilevel"/>
    <w:tmpl w:val="FD20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F1BFD"/>
    <w:multiLevelType w:val="hybridMultilevel"/>
    <w:tmpl w:val="CC08FD7A"/>
    <w:lvl w:ilvl="0" w:tplc="C594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A786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82C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24E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BC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6EAE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F89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9FE3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8906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 w15:restartNumberingAfterBreak="0">
    <w:nsid w:val="51A15BC6"/>
    <w:multiLevelType w:val="hybridMultilevel"/>
    <w:tmpl w:val="27E2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332EF"/>
    <w:multiLevelType w:val="hybridMultilevel"/>
    <w:tmpl w:val="50E8344A"/>
    <w:lvl w:ilvl="0" w:tplc="7ABCFE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14A3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8E8D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27B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60A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620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C10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C6F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EF6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267EB"/>
    <w:multiLevelType w:val="hybridMultilevel"/>
    <w:tmpl w:val="F0C07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30474F"/>
    <w:multiLevelType w:val="hybridMultilevel"/>
    <w:tmpl w:val="E68C42C8"/>
    <w:lvl w:ilvl="0" w:tplc="4210C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C7039E4"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DBEF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2E3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1969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5AEE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038A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94A7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91E9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64D91EB5"/>
    <w:multiLevelType w:val="hybridMultilevel"/>
    <w:tmpl w:val="952AF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B5F63"/>
    <w:multiLevelType w:val="hybridMultilevel"/>
    <w:tmpl w:val="5D3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C0DD9"/>
    <w:multiLevelType w:val="hybridMultilevel"/>
    <w:tmpl w:val="C8028732"/>
    <w:lvl w:ilvl="0" w:tplc="15ACB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25AE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3A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0363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38CF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307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198A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25A2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78CD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6" w15:restartNumberingAfterBreak="0">
    <w:nsid w:val="71370F25"/>
    <w:multiLevelType w:val="hybridMultilevel"/>
    <w:tmpl w:val="7152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D84BC5"/>
    <w:multiLevelType w:val="hybridMultilevel"/>
    <w:tmpl w:val="3882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0244F"/>
    <w:multiLevelType w:val="hybridMultilevel"/>
    <w:tmpl w:val="2BEC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5"/>
  </w:num>
  <w:num w:numId="4">
    <w:abstractNumId w:val="23"/>
  </w:num>
  <w:num w:numId="5">
    <w:abstractNumId w:val="37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3"/>
  </w:num>
  <w:num w:numId="25">
    <w:abstractNumId w:val="12"/>
  </w:num>
  <w:num w:numId="26">
    <w:abstractNumId w:val="31"/>
  </w:num>
  <w:num w:numId="27">
    <w:abstractNumId w:val="2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3"/>
  </w:num>
  <w:num w:numId="32">
    <w:abstractNumId w:val="10"/>
  </w:num>
  <w:num w:numId="33">
    <w:abstractNumId w:val="14"/>
  </w:num>
  <w:num w:numId="34">
    <w:abstractNumId w:val="39"/>
  </w:num>
  <w:num w:numId="35">
    <w:abstractNumId w:val="30"/>
  </w:num>
  <w:num w:numId="36">
    <w:abstractNumId w:val="22"/>
  </w:num>
  <w:num w:numId="37">
    <w:abstractNumId w:val="38"/>
  </w:num>
  <w:num w:numId="38">
    <w:abstractNumId w:val="15"/>
  </w:num>
  <w:num w:numId="39">
    <w:abstractNumId w:val="32"/>
  </w:num>
  <w:num w:numId="40">
    <w:abstractNumId w:val="35"/>
  </w:num>
  <w:num w:numId="41">
    <w:abstractNumId w:val="28"/>
  </w:num>
  <w:num w:numId="42">
    <w:abstractNumId w:val="17"/>
  </w:num>
  <w:num w:numId="43">
    <w:abstractNumId w:val="34"/>
  </w:num>
  <w:num w:numId="44">
    <w:abstractNumId w:val="18"/>
  </w:num>
  <w:num w:numId="45">
    <w:abstractNumId w:val="36"/>
  </w:num>
  <w:num w:numId="46">
    <w:abstractNumId w:val="2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01CC5"/>
    <w:rsid w:val="000046D0"/>
    <w:rsid w:val="000063EA"/>
    <w:rsid w:val="00006DCC"/>
    <w:rsid w:val="00007B1F"/>
    <w:rsid w:val="0001193A"/>
    <w:rsid w:val="000140D1"/>
    <w:rsid w:val="00016FE9"/>
    <w:rsid w:val="000203FB"/>
    <w:rsid w:val="00020EC8"/>
    <w:rsid w:val="000229A1"/>
    <w:rsid w:val="00031C5B"/>
    <w:rsid w:val="00037394"/>
    <w:rsid w:val="00042366"/>
    <w:rsid w:val="000458CC"/>
    <w:rsid w:val="00050B8C"/>
    <w:rsid w:val="00054817"/>
    <w:rsid w:val="0006305D"/>
    <w:rsid w:val="00067B38"/>
    <w:rsid w:val="00085DD5"/>
    <w:rsid w:val="00090156"/>
    <w:rsid w:val="00094C38"/>
    <w:rsid w:val="000A50BB"/>
    <w:rsid w:val="000A6FFE"/>
    <w:rsid w:val="000A7330"/>
    <w:rsid w:val="000A7F1D"/>
    <w:rsid w:val="000B3DD2"/>
    <w:rsid w:val="000B539C"/>
    <w:rsid w:val="000C2445"/>
    <w:rsid w:val="000C602E"/>
    <w:rsid w:val="000D2E70"/>
    <w:rsid w:val="000D471D"/>
    <w:rsid w:val="000D5A66"/>
    <w:rsid w:val="000D7F10"/>
    <w:rsid w:val="000E00E5"/>
    <w:rsid w:val="000E1681"/>
    <w:rsid w:val="000E4E14"/>
    <w:rsid w:val="000E666C"/>
    <w:rsid w:val="000E7F59"/>
    <w:rsid w:val="000F1932"/>
    <w:rsid w:val="000F2587"/>
    <w:rsid w:val="00112CC8"/>
    <w:rsid w:val="001137EF"/>
    <w:rsid w:val="00117C8E"/>
    <w:rsid w:val="00122E59"/>
    <w:rsid w:val="00123F80"/>
    <w:rsid w:val="001242D9"/>
    <w:rsid w:val="0012514E"/>
    <w:rsid w:val="00127557"/>
    <w:rsid w:val="001310AF"/>
    <w:rsid w:val="00142215"/>
    <w:rsid w:val="00143BED"/>
    <w:rsid w:val="00145CE5"/>
    <w:rsid w:val="0014739E"/>
    <w:rsid w:val="00157068"/>
    <w:rsid w:val="00157B20"/>
    <w:rsid w:val="00166A48"/>
    <w:rsid w:val="00174620"/>
    <w:rsid w:val="00175C06"/>
    <w:rsid w:val="00181C47"/>
    <w:rsid w:val="0018731F"/>
    <w:rsid w:val="00190D1D"/>
    <w:rsid w:val="00192020"/>
    <w:rsid w:val="001966DD"/>
    <w:rsid w:val="001A0E3D"/>
    <w:rsid w:val="001A2DB2"/>
    <w:rsid w:val="001B1F67"/>
    <w:rsid w:val="001B5CFE"/>
    <w:rsid w:val="001B7C8E"/>
    <w:rsid w:val="001C0FED"/>
    <w:rsid w:val="001C74D9"/>
    <w:rsid w:val="001D6365"/>
    <w:rsid w:val="001D7667"/>
    <w:rsid w:val="001E3A67"/>
    <w:rsid w:val="001E49C5"/>
    <w:rsid w:val="001F304D"/>
    <w:rsid w:val="001F4FED"/>
    <w:rsid w:val="001F6A3F"/>
    <w:rsid w:val="0020486F"/>
    <w:rsid w:val="00206EF5"/>
    <w:rsid w:val="00207838"/>
    <w:rsid w:val="00216771"/>
    <w:rsid w:val="002217E2"/>
    <w:rsid w:val="002223BA"/>
    <w:rsid w:val="002237B6"/>
    <w:rsid w:val="00227EC3"/>
    <w:rsid w:val="002411F2"/>
    <w:rsid w:val="002428F6"/>
    <w:rsid w:val="00242EE4"/>
    <w:rsid w:val="002449D3"/>
    <w:rsid w:val="00245013"/>
    <w:rsid w:val="00247C24"/>
    <w:rsid w:val="00247D7B"/>
    <w:rsid w:val="00256E8D"/>
    <w:rsid w:val="00257B61"/>
    <w:rsid w:val="00257DDC"/>
    <w:rsid w:val="00263888"/>
    <w:rsid w:val="00265879"/>
    <w:rsid w:val="002658CC"/>
    <w:rsid w:val="00265F03"/>
    <w:rsid w:val="0026617B"/>
    <w:rsid w:val="00266327"/>
    <w:rsid w:val="002712B4"/>
    <w:rsid w:val="00275A24"/>
    <w:rsid w:val="0027743C"/>
    <w:rsid w:val="002804B8"/>
    <w:rsid w:val="002845F1"/>
    <w:rsid w:val="00285967"/>
    <w:rsid w:val="00287C90"/>
    <w:rsid w:val="00297405"/>
    <w:rsid w:val="002A1B26"/>
    <w:rsid w:val="002A4782"/>
    <w:rsid w:val="002A7844"/>
    <w:rsid w:val="002B0083"/>
    <w:rsid w:val="002C1DAF"/>
    <w:rsid w:val="002C20EE"/>
    <w:rsid w:val="002C61A6"/>
    <w:rsid w:val="002C6C7A"/>
    <w:rsid w:val="002D0754"/>
    <w:rsid w:val="002D6CFA"/>
    <w:rsid w:val="002E03AB"/>
    <w:rsid w:val="002F0D89"/>
    <w:rsid w:val="002F28B3"/>
    <w:rsid w:val="002F30AE"/>
    <w:rsid w:val="003020D2"/>
    <w:rsid w:val="003045B2"/>
    <w:rsid w:val="003053F6"/>
    <w:rsid w:val="00313F7D"/>
    <w:rsid w:val="003144B2"/>
    <w:rsid w:val="00314807"/>
    <w:rsid w:val="00320875"/>
    <w:rsid w:val="00320B37"/>
    <w:rsid w:val="00322D1E"/>
    <w:rsid w:val="0033018C"/>
    <w:rsid w:val="00330526"/>
    <w:rsid w:val="0033599D"/>
    <w:rsid w:val="00340B2A"/>
    <w:rsid w:val="00340C22"/>
    <w:rsid w:val="00343AC7"/>
    <w:rsid w:val="00344312"/>
    <w:rsid w:val="00347EE5"/>
    <w:rsid w:val="0035044F"/>
    <w:rsid w:val="00352655"/>
    <w:rsid w:val="0035552F"/>
    <w:rsid w:val="003605BE"/>
    <w:rsid w:val="00363F33"/>
    <w:rsid w:val="00366801"/>
    <w:rsid w:val="00376A4B"/>
    <w:rsid w:val="003801B8"/>
    <w:rsid w:val="0038418F"/>
    <w:rsid w:val="003933A2"/>
    <w:rsid w:val="00395C69"/>
    <w:rsid w:val="003979D1"/>
    <w:rsid w:val="003A75ED"/>
    <w:rsid w:val="003B5C7F"/>
    <w:rsid w:val="003C2EA1"/>
    <w:rsid w:val="003C57E2"/>
    <w:rsid w:val="003D5EB9"/>
    <w:rsid w:val="003E170A"/>
    <w:rsid w:val="003E196A"/>
    <w:rsid w:val="003E4FE9"/>
    <w:rsid w:val="003E77C3"/>
    <w:rsid w:val="003F620C"/>
    <w:rsid w:val="00402CAA"/>
    <w:rsid w:val="00404197"/>
    <w:rsid w:val="00405883"/>
    <w:rsid w:val="00417D0A"/>
    <w:rsid w:val="00420701"/>
    <w:rsid w:val="00420AFA"/>
    <w:rsid w:val="00424AB9"/>
    <w:rsid w:val="00435A5E"/>
    <w:rsid w:val="00441DA1"/>
    <w:rsid w:val="004457C7"/>
    <w:rsid w:val="00451DE5"/>
    <w:rsid w:val="004547F6"/>
    <w:rsid w:val="004555CF"/>
    <w:rsid w:val="00462677"/>
    <w:rsid w:val="00463732"/>
    <w:rsid w:val="00473CB3"/>
    <w:rsid w:val="00474BD6"/>
    <w:rsid w:val="00477871"/>
    <w:rsid w:val="00497056"/>
    <w:rsid w:val="004A0394"/>
    <w:rsid w:val="004A157D"/>
    <w:rsid w:val="004A25F2"/>
    <w:rsid w:val="004A4B8F"/>
    <w:rsid w:val="004B36B7"/>
    <w:rsid w:val="004B4E29"/>
    <w:rsid w:val="004D4DE8"/>
    <w:rsid w:val="004D7AA4"/>
    <w:rsid w:val="004E1A73"/>
    <w:rsid w:val="004E35E6"/>
    <w:rsid w:val="004E3FCD"/>
    <w:rsid w:val="004F781C"/>
    <w:rsid w:val="005061CE"/>
    <w:rsid w:val="005152A3"/>
    <w:rsid w:val="0051610C"/>
    <w:rsid w:val="00522CD4"/>
    <w:rsid w:val="0052728D"/>
    <w:rsid w:val="00527D10"/>
    <w:rsid w:val="00531D56"/>
    <w:rsid w:val="005329CD"/>
    <w:rsid w:val="00533F5D"/>
    <w:rsid w:val="005340FA"/>
    <w:rsid w:val="00540904"/>
    <w:rsid w:val="00541952"/>
    <w:rsid w:val="00542F47"/>
    <w:rsid w:val="00543991"/>
    <w:rsid w:val="00543BB9"/>
    <w:rsid w:val="005453E9"/>
    <w:rsid w:val="00545EDD"/>
    <w:rsid w:val="00551521"/>
    <w:rsid w:val="005535E6"/>
    <w:rsid w:val="00556055"/>
    <w:rsid w:val="0055620F"/>
    <w:rsid w:val="00557E15"/>
    <w:rsid w:val="00561A0C"/>
    <w:rsid w:val="005627A0"/>
    <w:rsid w:val="0056462C"/>
    <w:rsid w:val="005647AE"/>
    <w:rsid w:val="00570118"/>
    <w:rsid w:val="00573EFD"/>
    <w:rsid w:val="00576749"/>
    <w:rsid w:val="00576824"/>
    <w:rsid w:val="00585B4A"/>
    <w:rsid w:val="005900CA"/>
    <w:rsid w:val="005908F3"/>
    <w:rsid w:val="005945D2"/>
    <w:rsid w:val="00594B7A"/>
    <w:rsid w:val="00597024"/>
    <w:rsid w:val="005A05D7"/>
    <w:rsid w:val="005A2A28"/>
    <w:rsid w:val="005A6158"/>
    <w:rsid w:val="005B155F"/>
    <w:rsid w:val="005B6C4B"/>
    <w:rsid w:val="005C6E25"/>
    <w:rsid w:val="005C7D4E"/>
    <w:rsid w:val="005D227A"/>
    <w:rsid w:val="005D3922"/>
    <w:rsid w:val="005D6634"/>
    <w:rsid w:val="005E47B5"/>
    <w:rsid w:val="005E4C7D"/>
    <w:rsid w:val="005F0DFF"/>
    <w:rsid w:val="00600295"/>
    <w:rsid w:val="00601185"/>
    <w:rsid w:val="006063D6"/>
    <w:rsid w:val="00610266"/>
    <w:rsid w:val="00611AF7"/>
    <w:rsid w:val="00612A75"/>
    <w:rsid w:val="00613BF8"/>
    <w:rsid w:val="0061574E"/>
    <w:rsid w:val="006219F6"/>
    <w:rsid w:val="00621D43"/>
    <w:rsid w:val="006270F7"/>
    <w:rsid w:val="006316BF"/>
    <w:rsid w:val="00631755"/>
    <w:rsid w:val="00631C4C"/>
    <w:rsid w:val="006358FA"/>
    <w:rsid w:val="00637F01"/>
    <w:rsid w:val="00640A50"/>
    <w:rsid w:val="00641513"/>
    <w:rsid w:val="0064379B"/>
    <w:rsid w:val="006446E2"/>
    <w:rsid w:val="006471E8"/>
    <w:rsid w:val="0064780E"/>
    <w:rsid w:val="00654D57"/>
    <w:rsid w:val="00657745"/>
    <w:rsid w:val="00657AEF"/>
    <w:rsid w:val="006634E6"/>
    <w:rsid w:val="006648DD"/>
    <w:rsid w:val="00670B0E"/>
    <w:rsid w:val="006777AE"/>
    <w:rsid w:val="00681121"/>
    <w:rsid w:val="0068347D"/>
    <w:rsid w:val="00685091"/>
    <w:rsid w:val="00692B77"/>
    <w:rsid w:val="0069407E"/>
    <w:rsid w:val="0069457F"/>
    <w:rsid w:val="006A4642"/>
    <w:rsid w:val="006B134F"/>
    <w:rsid w:val="006B1F79"/>
    <w:rsid w:val="006B3CA2"/>
    <w:rsid w:val="006C56D2"/>
    <w:rsid w:val="006D4C73"/>
    <w:rsid w:val="006D76A7"/>
    <w:rsid w:val="006E1AB7"/>
    <w:rsid w:val="006E3674"/>
    <w:rsid w:val="006F4CC3"/>
    <w:rsid w:val="006F71E3"/>
    <w:rsid w:val="0070111C"/>
    <w:rsid w:val="007037A0"/>
    <w:rsid w:val="00703CDA"/>
    <w:rsid w:val="00704A5E"/>
    <w:rsid w:val="00711FAE"/>
    <w:rsid w:val="00713E28"/>
    <w:rsid w:val="00721660"/>
    <w:rsid w:val="00721BD0"/>
    <w:rsid w:val="00722593"/>
    <w:rsid w:val="00723862"/>
    <w:rsid w:val="00727F31"/>
    <w:rsid w:val="00736919"/>
    <w:rsid w:val="00747B36"/>
    <w:rsid w:val="00757F69"/>
    <w:rsid w:val="007631E1"/>
    <w:rsid w:val="00763E0D"/>
    <w:rsid w:val="00775259"/>
    <w:rsid w:val="0078087D"/>
    <w:rsid w:val="00786309"/>
    <w:rsid w:val="00796E98"/>
    <w:rsid w:val="007A459F"/>
    <w:rsid w:val="007A474E"/>
    <w:rsid w:val="007A4FCB"/>
    <w:rsid w:val="007A5484"/>
    <w:rsid w:val="007A5921"/>
    <w:rsid w:val="007B0CEC"/>
    <w:rsid w:val="007C396B"/>
    <w:rsid w:val="007C4794"/>
    <w:rsid w:val="007C72CD"/>
    <w:rsid w:val="007D5639"/>
    <w:rsid w:val="007E25D3"/>
    <w:rsid w:val="007F4FAF"/>
    <w:rsid w:val="008022CB"/>
    <w:rsid w:val="008037F9"/>
    <w:rsid w:val="00803D8D"/>
    <w:rsid w:val="00807793"/>
    <w:rsid w:val="0080793D"/>
    <w:rsid w:val="00807A05"/>
    <w:rsid w:val="008108AD"/>
    <w:rsid w:val="00810B91"/>
    <w:rsid w:val="008207C6"/>
    <w:rsid w:val="0082747C"/>
    <w:rsid w:val="00834B92"/>
    <w:rsid w:val="0083503C"/>
    <w:rsid w:val="008372F9"/>
    <w:rsid w:val="00837648"/>
    <w:rsid w:val="008401C7"/>
    <w:rsid w:val="008414F1"/>
    <w:rsid w:val="00843B28"/>
    <w:rsid w:val="00845025"/>
    <w:rsid w:val="0084610C"/>
    <w:rsid w:val="008471F6"/>
    <w:rsid w:val="0085062F"/>
    <w:rsid w:val="0086708F"/>
    <w:rsid w:val="008924BB"/>
    <w:rsid w:val="008926F6"/>
    <w:rsid w:val="00895AF5"/>
    <w:rsid w:val="008A045B"/>
    <w:rsid w:val="008A14C5"/>
    <w:rsid w:val="008A497E"/>
    <w:rsid w:val="008A4B17"/>
    <w:rsid w:val="008A60EE"/>
    <w:rsid w:val="008A768C"/>
    <w:rsid w:val="008B7254"/>
    <w:rsid w:val="008C0FF5"/>
    <w:rsid w:val="008C2100"/>
    <w:rsid w:val="008C6C60"/>
    <w:rsid w:val="008D21FB"/>
    <w:rsid w:val="008D68FA"/>
    <w:rsid w:val="008E5E88"/>
    <w:rsid w:val="008F038C"/>
    <w:rsid w:val="008F0927"/>
    <w:rsid w:val="008F3A76"/>
    <w:rsid w:val="00907E59"/>
    <w:rsid w:val="0091162F"/>
    <w:rsid w:val="00914C9D"/>
    <w:rsid w:val="00921039"/>
    <w:rsid w:val="009228FF"/>
    <w:rsid w:val="009262CA"/>
    <w:rsid w:val="00931B5F"/>
    <w:rsid w:val="00932B38"/>
    <w:rsid w:val="0094112D"/>
    <w:rsid w:val="00943673"/>
    <w:rsid w:val="009510BA"/>
    <w:rsid w:val="00951AFF"/>
    <w:rsid w:val="009531BB"/>
    <w:rsid w:val="009540F0"/>
    <w:rsid w:val="00957FB1"/>
    <w:rsid w:val="00961A21"/>
    <w:rsid w:val="0096441E"/>
    <w:rsid w:val="0096442A"/>
    <w:rsid w:val="009645F7"/>
    <w:rsid w:val="0097402C"/>
    <w:rsid w:val="009809CA"/>
    <w:rsid w:val="0098320C"/>
    <w:rsid w:val="00983CF2"/>
    <w:rsid w:val="009A1B28"/>
    <w:rsid w:val="009A2D82"/>
    <w:rsid w:val="009A46EB"/>
    <w:rsid w:val="009A582F"/>
    <w:rsid w:val="009B2976"/>
    <w:rsid w:val="009C71D3"/>
    <w:rsid w:val="009C7FAE"/>
    <w:rsid w:val="009D1A6E"/>
    <w:rsid w:val="009D7E99"/>
    <w:rsid w:val="009E2FBF"/>
    <w:rsid w:val="009E4767"/>
    <w:rsid w:val="009F6ABF"/>
    <w:rsid w:val="009F7331"/>
    <w:rsid w:val="00A01747"/>
    <w:rsid w:val="00A04518"/>
    <w:rsid w:val="00A05707"/>
    <w:rsid w:val="00A0582A"/>
    <w:rsid w:val="00A06C58"/>
    <w:rsid w:val="00A06FE1"/>
    <w:rsid w:val="00A11396"/>
    <w:rsid w:val="00A11FE2"/>
    <w:rsid w:val="00A17EAA"/>
    <w:rsid w:val="00A24555"/>
    <w:rsid w:val="00A24E62"/>
    <w:rsid w:val="00A25864"/>
    <w:rsid w:val="00A402EE"/>
    <w:rsid w:val="00A426B3"/>
    <w:rsid w:val="00A444F3"/>
    <w:rsid w:val="00A50BA8"/>
    <w:rsid w:val="00A53B7C"/>
    <w:rsid w:val="00A556FE"/>
    <w:rsid w:val="00A653EC"/>
    <w:rsid w:val="00A73ADC"/>
    <w:rsid w:val="00A771F6"/>
    <w:rsid w:val="00A90DDF"/>
    <w:rsid w:val="00A91B9A"/>
    <w:rsid w:val="00A923B5"/>
    <w:rsid w:val="00A92C7E"/>
    <w:rsid w:val="00AA020A"/>
    <w:rsid w:val="00AA124B"/>
    <w:rsid w:val="00AA2C05"/>
    <w:rsid w:val="00AA34C7"/>
    <w:rsid w:val="00AA5F20"/>
    <w:rsid w:val="00AB0F70"/>
    <w:rsid w:val="00AB7F82"/>
    <w:rsid w:val="00AC1974"/>
    <w:rsid w:val="00AC60E7"/>
    <w:rsid w:val="00AC7BB4"/>
    <w:rsid w:val="00AD3F7D"/>
    <w:rsid w:val="00AD7B40"/>
    <w:rsid w:val="00AE429C"/>
    <w:rsid w:val="00AE456E"/>
    <w:rsid w:val="00AE6380"/>
    <w:rsid w:val="00AE75DF"/>
    <w:rsid w:val="00AE79DD"/>
    <w:rsid w:val="00AF26B9"/>
    <w:rsid w:val="00AF30B7"/>
    <w:rsid w:val="00AF3B1F"/>
    <w:rsid w:val="00AF418F"/>
    <w:rsid w:val="00AF7176"/>
    <w:rsid w:val="00B04280"/>
    <w:rsid w:val="00B1034F"/>
    <w:rsid w:val="00B12403"/>
    <w:rsid w:val="00B15406"/>
    <w:rsid w:val="00B167D0"/>
    <w:rsid w:val="00B22BF3"/>
    <w:rsid w:val="00B24C9C"/>
    <w:rsid w:val="00B255FE"/>
    <w:rsid w:val="00B25B5F"/>
    <w:rsid w:val="00B270FD"/>
    <w:rsid w:val="00B42048"/>
    <w:rsid w:val="00B478AB"/>
    <w:rsid w:val="00B50750"/>
    <w:rsid w:val="00B5246D"/>
    <w:rsid w:val="00B644A4"/>
    <w:rsid w:val="00B743C0"/>
    <w:rsid w:val="00B76FD9"/>
    <w:rsid w:val="00B811B1"/>
    <w:rsid w:val="00B83002"/>
    <w:rsid w:val="00B8323B"/>
    <w:rsid w:val="00B84FC6"/>
    <w:rsid w:val="00B87664"/>
    <w:rsid w:val="00B964CF"/>
    <w:rsid w:val="00BA7E82"/>
    <w:rsid w:val="00BB4DEF"/>
    <w:rsid w:val="00BB5028"/>
    <w:rsid w:val="00BC0D21"/>
    <w:rsid w:val="00BC4291"/>
    <w:rsid w:val="00BC456D"/>
    <w:rsid w:val="00BD1A10"/>
    <w:rsid w:val="00BD5BE8"/>
    <w:rsid w:val="00BE481D"/>
    <w:rsid w:val="00BF42D4"/>
    <w:rsid w:val="00BF62B9"/>
    <w:rsid w:val="00C0206B"/>
    <w:rsid w:val="00C03A23"/>
    <w:rsid w:val="00C0620B"/>
    <w:rsid w:val="00C11C37"/>
    <w:rsid w:val="00C255DB"/>
    <w:rsid w:val="00C30E9A"/>
    <w:rsid w:val="00C31B03"/>
    <w:rsid w:val="00C33BF7"/>
    <w:rsid w:val="00C35C3A"/>
    <w:rsid w:val="00C363F1"/>
    <w:rsid w:val="00C3722C"/>
    <w:rsid w:val="00C37442"/>
    <w:rsid w:val="00C3791A"/>
    <w:rsid w:val="00C50381"/>
    <w:rsid w:val="00C6085D"/>
    <w:rsid w:val="00C60B52"/>
    <w:rsid w:val="00C6193A"/>
    <w:rsid w:val="00C61A3A"/>
    <w:rsid w:val="00C65065"/>
    <w:rsid w:val="00C73656"/>
    <w:rsid w:val="00C74644"/>
    <w:rsid w:val="00C80652"/>
    <w:rsid w:val="00C81210"/>
    <w:rsid w:val="00C8158F"/>
    <w:rsid w:val="00C924CB"/>
    <w:rsid w:val="00C93980"/>
    <w:rsid w:val="00C96383"/>
    <w:rsid w:val="00C964EC"/>
    <w:rsid w:val="00C96A4B"/>
    <w:rsid w:val="00C96C8F"/>
    <w:rsid w:val="00C97B1C"/>
    <w:rsid w:val="00C97EC8"/>
    <w:rsid w:val="00CA01A3"/>
    <w:rsid w:val="00CA448F"/>
    <w:rsid w:val="00CB2429"/>
    <w:rsid w:val="00CB44D4"/>
    <w:rsid w:val="00CC1090"/>
    <w:rsid w:val="00CC4428"/>
    <w:rsid w:val="00CC4D3F"/>
    <w:rsid w:val="00CD29AC"/>
    <w:rsid w:val="00CD7F1A"/>
    <w:rsid w:val="00CD7F79"/>
    <w:rsid w:val="00CE21C8"/>
    <w:rsid w:val="00CE3067"/>
    <w:rsid w:val="00CE384B"/>
    <w:rsid w:val="00CE3D12"/>
    <w:rsid w:val="00CE7547"/>
    <w:rsid w:val="00CF5DA3"/>
    <w:rsid w:val="00CF6108"/>
    <w:rsid w:val="00D122A5"/>
    <w:rsid w:val="00D17A5C"/>
    <w:rsid w:val="00D23877"/>
    <w:rsid w:val="00D44C8F"/>
    <w:rsid w:val="00D535E3"/>
    <w:rsid w:val="00D6375B"/>
    <w:rsid w:val="00D63C47"/>
    <w:rsid w:val="00D65945"/>
    <w:rsid w:val="00D7026B"/>
    <w:rsid w:val="00D72291"/>
    <w:rsid w:val="00D75E3D"/>
    <w:rsid w:val="00D809BC"/>
    <w:rsid w:val="00D81B3C"/>
    <w:rsid w:val="00D82DE4"/>
    <w:rsid w:val="00D840D6"/>
    <w:rsid w:val="00DA3A4A"/>
    <w:rsid w:val="00DB46D6"/>
    <w:rsid w:val="00DC351C"/>
    <w:rsid w:val="00DC3BDF"/>
    <w:rsid w:val="00DD224C"/>
    <w:rsid w:val="00DD66C6"/>
    <w:rsid w:val="00DD6BC0"/>
    <w:rsid w:val="00DE1FC5"/>
    <w:rsid w:val="00DE3E2C"/>
    <w:rsid w:val="00DF754E"/>
    <w:rsid w:val="00E11304"/>
    <w:rsid w:val="00E14A26"/>
    <w:rsid w:val="00E14D5C"/>
    <w:rsid w:val="00E16559"/>
    <w:rsid w:val="00E17C4D"/>
    <w:rsid w:val="00E24896"/>
    <w:rsid w:val="00E26977"/>
    <w:rsid w:val="00E307C3"/>
    <w:rsid w:val="00E34416"/>
    <w:rsid w:val="00E45839"/>
    <w:rsid w:val="00E515A6"/>
    <w:rsid w:val="00E54D1F"/>
    <w:rsid w:val="00E55535"/>
    <w:rsid w:val="00E56C22"/>
    <w:rsid w:val="00E573B7"/>
    <w:rsid w:val="00E60CC6"/>
    <w:rsid w:val="00E60F1B"/>
    <w:rsid w:val="00E6117E"/>
    <w:rsid w:val="00E670E9"/>
    <w:rsid w:val="00E735BB"/>
    <w:rsid w:val="00E77B7A"/>
    <w:rsid w:val="00E77F2C"/>
    <w:rsid w:val="00E83FC7"/>
    <w:rsid w:val="00E84AB8"/>
    <w:rsid w:val="00E917FB"/>
    <w:rsid w:val="00E918A6"/>
    <w:rsid w:val="00E92F20"/>
    <w:rsid w:val="00E93C66"/>
    <w:rsid w:val="00E95DE7"/>
    <w:rsid w:val="00EA1708"/>
    <w:rsid w:val="00EA452B"/>
    <w:rsid w:val="00EA4BF7"/>
    <w:rsid w:val="00EA6789"/>
    <w:rsid w:val="00EB3B11"/>
    <w:rsid w:val="00EB53FE"/>
    <w:rsid w:val="00EB6452"/>
    <w:rsid w:val="00EC2C4C"/>
    <w:rsid w:val="00EC4637"/>
    <w:rsid w:val="00EC4676"/>
    <w:rsid w:val="00EC5017"/>
    <w:rsid w:val="00EC64AA"/>
    <w:rsid w:val="00ED418C"/>
    <w:rsid w:val="00EE7D72"/>
    <w:rsid w:val="00EF2307"/>
    <w:rsid w:val="00EF50BD"/>
    <w:rsid w:val="00EF7889"/>
    <w:rsid w:val="00F0100F"/>
    <w:rsid w:val="00F02C9A"/>
    <w:rsid w:val="00F034FB"/>
    <w:rsid w:val="00F05F99"/>
    <w:rsid w:val="00F121BF"/>
    <w:rsid w:val="00F12F72"/>
    <w:rsid w:val="00F168D7"/>
    <w:rsid w:val="00F17466"/>
    <w:rsid w:val="00F24E61"/>
    <w:rsid w:val="00F332FD"/>
    <w:rsid w:val="00F340DA"/>
    <w:rsid w:val="00F350AE"/>
    <w:rsid w:val="00F368A5"/>
    <w:rsid w:val="00F373DF"/>
    <w:rsid w:val="00F4357D"/>
    <w:rsid w:val="00F43F5B"/>
    <w:rsid w:val="00F53ACD"/>
    <w:rsid w:val="00F5465C"/>
    <w:rsid w:val="00F60AE6"/>
    <w:rsid w:val="00F610BD"/>
    <w:rsid w:val="00F64AB8"/>
    <w:rsid w:val="00F65310"/>
    <w:rsid w:val="00F6659D"/>
    <w:rsid w:val="00F666E8"/>
    <w:rsid w:val="00F702E4"/>
    <w:rsid w:val="00F71833"/>
    <w:rsid w:val="00F71F90"/>
    <w:rsid w:val="00F80080"/>
    <w:rsid w:val="00F84E47"/>
    <w:rsid w:val="00F871BA"/>
    <w:rsid w:val="00F90BB1"/>
    <w:rsid w:val="00F9116B"/>
    <w:rsid w:val="00F916BF"/>
    <w:rsid w:val="00F925BC"/>
    <w:rsid w:val="00FA179B"/>
    <w:rsid w:val="00FA2AB5"/>
    <w:rsid w:val="00FA4B4E"/>
    <w:rsid w:val="00FA7CDF"/>
    <w:rsid w:val="00FB397F"/>
    <w:rsid w:val="00FB3A56"/>
    <w:rsid w:val="00FC56FB"/>
    <w:rsid w:val="00FC617B"/>
    <w:rsid w:val="00FD0C8D"/>
    <w:rsid w:val="00FD0F22"/>
    <w:rsid w:val="00FD368A"/>
    <w:rsid w:val="00FD5736"/>
    <w:rsid w:val="00FD6054"/>
    <w:rsid w:val="00FD6AAE"/>
    <w:rsid w:val="00FE0F43"/>
    <w:rsid w:val="00FE22C5"/>
    <w:rsid w:val="00FF2520"/>
    <w:rsid w:val="00FF26BF"/>
    <w:rsid w:val="00FF733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29E8E7A5"/>
  <w15:docId w15:val="{4D44DF7F-445B-4537-865E-C6289096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EB3B11"/>
    <w:rPr>
      <w:rFonts w:ascii="Calibri" w:eastAsiaTheme="minorHAnsi" w:hAnsi="Calibri"/>
      <w:sz w:val="22"/>
      <w:szCs w:val="22"/>
      <w:lang w:val="en-GB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customStyle="1" w:styleId="Subhead">
    <w:name w:val="Subhead"/>
    <w:basedOn w:val="Yltunniste"/>
    <w:rPr>
      <w:i/>
      <w:color w:val="000000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Luettelokappale">
    <w:name w:val="List Paragraph"/>
    <w:basedOn w:val="Normaali"/>
    <w:uiPriority w:val="34"/>
    <w:qFormat/>
    <w:rsid w:val="00EB3B11"/>
    <w:pPr>
      <w:ind w:left="720"/>
    </w:pPr>
    <w:rPr>
      <w:lang w:eastAsia="en-GB"/>
    </w:rPr>
  </w:style>
  <w:style w:type="paragraph" w:styleId="NormaaliWWW">
    <w:name w:val="Normal (Web)"/>
    <w:basedOn w:val="Normaali"/>
    <w:uiPriority w:val="99"/>
    <w:unhideWhenUsed/>
    <w:rsid w:val="00C61A3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ko-KR"/>
    </w:rPr>
  </w:style>
  <w:style w:type="character" w:styleId="Kommentinviite">
    <w:name w:val="annotation reference"/>
    <w:basedOn w:val="Kappaleenoletusfontti"/>
    <w:semiHidden/>
    <w:unhideWhenUsed/>
    <w:rsid w:val="008108AD"/>
    <w:rPr>
      <w:sz w:val="16"/>
      <w:szCs w:val="16"/>
    </w:rPr>
  </w:style>
  <w:style w:type="paragraph" w:styleId="Muutos">
    <w:name w:val="Revision"/>
    <w:hidden/>
    <w:uiPriority w:val="99"/>
    <w:semiHidden/>
    <w:rsid w:val="0035552F"/>
    <w:rPr>
      <w:rFonts w:ascii="Calibri" w:eastAsiaTheme="minorHAnsi" w:hAnsi="Calibri"/>
      <w:sz w:val="22"/>
      <w:szCs w:val="22"/>
      <w:lang w:val="en-GB"/>
    </w:rPr>
  </w:style>
  <w:style w:type="paragraph" w:customStyle="1" w:styleId="8Text">
    <w:name w:val="8_Text"/>
    <w:basedOn w:val="Normaali"/>
    <w:link w:val="8TextChar"/>
    <w:qFormat/>
    <w:rsid w:val="008F0927"/>
    <w:rPr>
      <w:rFonts w:ascii="Arial" w:eastAsia="Times New Roman" w:hAnsi="Arial" w:cs="Arial"/>
      <w:spacing w:val="4"/>
      <w:sz w:val="18"/>
      <w:szCs w:val="18"/>
      <w:lang w:val="en-US" w:bidi="he-IL"/>
    </w:rPr>
  </w:style>
  <w:style w:type="character" w:customStyle="1" w:styleId="8TextChar">
    <w:name w:val="8_Text Char"/>
    <w:basedOn w:val="Kappaleenoletusfontti"/>
    <w:link w:val="8Text"/>
    <w:rsid w:val="008F0927"/>
    <w:rPr>
      <w:rFonts w:ascii="Arial" w:hAnsi="Arial" w:cs="Arial"/>
      <w:spacing w:val="4"/>
      <w:sz w:val="18"/>
      <w:szCs w:val="18"/>
      <w:lang w:bidi="he-I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B0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602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838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39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7378">
          <w:marLeft w:val="139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8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eckpoint.com/solutions/gdpr/" TargetMode="External"/><Relationship Id="rId18" Type="http://schemas.openxmlformats.org/officeDocument/2006/relationships/hyperlink" Target="http://blog.checkpoint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heckpoint.com/products/capsule-docs/" TargetMode="External"/><Relationship Id="rId17" Type="http://schemas.openxmlformats.org/officeDocument/2006/relationships/hyperlink" Target="https://www.facebook.com/checkpointsoftwar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ija.rauha@osg.fi" TargetMode="External"/><Relationship Id="rId20" Type="http://schemas.openxmlformats.org/officeDocument/2006/relationships/hyperlink" Target="http://www.checkpoint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eckpoint.com/products/capsule-docs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ramira@checkpoint.com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youtube.com/user/CPGloba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log.checkpoint.com/2019/10/31/new-research-how-european-companies-are-tackling-gdpr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AE208E45C7E04980660A39654DDCBB" ma:contentTypeVersion="2" ma:contentTypeDescription="Luo uusi asiakirja." ma:contentTypeScope="" ma:versionID="5122e0ce5a3cbfb2bb9611fd2d560521">
  <xsd:schema xmlns:xsd="http://www.w3.org/2001/XMLSchema" xmlns:xs="http://www.w3.org/2001/XMLSchema" xmlns:p="http://schemas.microsoft.com/office/2006/metadata/properties" xmlns:ns3="7886f059-5117-4d52-88f0-768d487e873b" targetNamespace="http://schemas.microsoft.com/office/2006/metadata/properties" ma:root="true" ma:fieldsID="2cb02b37c323795bb0947630477d1272" ns3:_="">
    <xsd:import namespace="7886f059-5117-4d52-88f0-768d487e8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6f059-5117-4d52-88f0-768d487e8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4F68-1674-421F-B1C4-8E68F748C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8EF30C-D5A1-4227-93C1-91F43E3CB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C1992-9E0A-4BA8-B717-9536ADDFD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6f059-5117-4d52-88f0-768d487e8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39A8C-BD83-403A-B8C1-36AEAF12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747</Words>
  <Characters>6055</Characters>
  <Application>Microsoft Office Word</Application>
  <DocSecurity>0</DocSecurity>
  <Lines>50</Lines>
  <Paragraphs>13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Word Template</vt:lpstr>
      <vt:lpstr>Tutkimus: GDPR parantaa tietoturvaa ja kuluttajien luottamusta</vt:lpstr>
      <vt:lpstr>Word Template</vt:lpstr>
    </vt:vector>
  </TitlesOfParts>
  <Company>Check Point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subject/>
  <dc:creator>Emilie Beneitez</dc:creator>
  <cp:keywords/>
  <dc:description/>
  <cp:lastModifiedBy>Maija Rauha</cp:lastModifiedBy>
  <cp:revision>5</cp:revision>
  <cp:lastPrinted>2019-01-25T14:59:00Z</cp:lastPrinted>
  <dcterms:created xsi:type="dcterms:W3CDTF">2019-10-31T09:18:00Z</dcterms:created>
  <dcterms:modified xsi:type="dcterms:W3CDTF">2019-10-31T11:06:00Z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Ky4oOiM=</vt:lpwstr>
  </property>
  <property fmtid="{D5CDD505-2E9C-101B-9397-08002B2CF9AE}" pid="11" name="Version">
    <vt:lpwstr>Xw==</vt:lpwstr>
  </property>
  <property fmtid="{D5CDD505-2E9C-101B-9397-08002B2CF9AE}" pid="12" name="weh_verified">
    <vt:i4>1</vt:i4>
  </property>
  <property fmtid="{D5CDD505-2E9C-101B-9397-08002B2CF9AE}" pid="13" name="dstagB">
    <vt:lpwstr>1542880119</vt:lpwstr>
  </property>
  <property fmtid="{D5CDD505-2E9C-101B-9397-08002B2CF9AE}" pid="14" name="chkptucos">
    <vt:i4>0</vt:i4>
  </property>
  <property fmtid="{D5CDD505-2E9C-101B-9397-08002B2CF9AE}" pid="15" name="lqminfo">
    <vt:i4>1</vt:i4>
  </property>
  <property fmtid="{D5CDD505-2E9C-101B-9397-08002B2CF9AE}" pid="16" name="lqmsess">
    <vt:lpwstr>a2f5c79c-d3be-47bc-b019-770019f9c514</vt:lpwstr>
  </property>
  <property fmtid="{D5CDD505-2E9C-101B-9397-08002B2CF9AE}" pid="17" name="ContentTypeId">
    <vt:lpwstr>0x01010030AE208E45C7E04980660A39654DDCBB</vt:lpwstr>
  </property>
</Properties>
</file>