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6A0" w:rsidRPr="00CE28A3" w:rsidRDefault="00E736A0" w:rsidP="00E736A0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  <w:bookmarkStart w:id="0" w:name="OLE_LINK3"/>
      <w:bookmarkStart w:id="1" w:name="OLE_LINK4"/>
    </w:p>
    <w:p w:rsidR="00E736A0" w:rsidRPr="00CE28A3" w:rsidRDefault="00E736A0" w:rsidP="00E736A0">
      <w:pPr>
        <w:ind w:left="0"/>
        <w:rPr>
          <w:rFonts w:ascii="Calibri" w:eastAsia="Calibri" w:hAnsi="Calibri" w:cs="Calibri"/>
          <w:b/>
          <w:bCs/>
          <w:sz w:val="22"/>
          <w:szCs w:val="22"/>
          <w:lang w:val="en-GB" w:eastAsia="en-GB" w:bidi="ar-SA"/>
        </w:rPr>
      </w:pPr>
    </w:p>
    <w:p w:rsidR="00C064F2" w:rsidRPr="00D01301" w:rsidRDefault="00A2420D" w:rsidP="00E736A0">
      <w:pPr>
        <w:ind w:left="0"/>
        <w:jc w:val="center"/>
        <w:rPr>
          <w:rFonts w:ascii="Calibri" w:eastAsia="Calibri" w:hAnsi="Calibri" w:cs="Calibri"/>
          <w:b/>
          <w:bCs/>
          <w:sz w:val="28"/>
          <w:szCs w:val="22"/>
          <w:lang w:val="fi-FI" w:eastAsia="en-GB" w:bidi="ar-SA"/>
        </w:rPr>
      </w:pPr>
      <w:r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Herätys! L</w:t>
      </w:r>
      <w:r w:rsidR="00D01301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inux-</w:t>
      </w:r>
      <w:r w:rsidR="000163E9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laitteiden h</w:t>
      </w:r>
      <w:r w:rsidR="00D01301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aittaohjelma</w:t>
      </w:r>
      <w:r w:rsidR="000163E9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 xml:space="preserve"> </w:t>
      </w:r>
      <w:proofErr w:type="spellStart"/>
      <w:r w:rsidR="000163E9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SpeakUp</w:t>
      </w:r>
      <w:proofErr w:type="spellEnd"/>
      <w:r w:rsidR="00D01301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 xml:space="preserve"> </w:t>
      </w:r>
      <w:r w:rsidR="000163E9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yleistyi nopeasti tammikuussa</w:t>
      </w:r>
      <w:r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 xml:space="preserve"> –</w:t>
      </w:r>
      <w:r w:rsidR="005D5002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 xml:space="preserve"> pahempaa </w:t>
      </w:r>
      <w:r w:rsidR="00850F27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>voi</w:t>
      </w:r>
      <w:r w:rsidR="005D5002">
        <w:rPr>
          <w:rFonts w:ascii="Calibri" w:eastAsia="Calibri" w:hAnsi="Calibri" w:cs="Calibri"/>
          <w:b/>
          <w:bCs/>
          <w:iCs/>
          <w:sz w:val="28"/>
          <w:szCs w:val="22"/>
          <w:lang w:val="fi-FI" w:eastAsia="en-GB" w:bidi="ar-SA"/>
        </w:rPr>
        <w:t xml:space="preserve"> olla tulossa</w:t>
      </w:r>
    </w:p>
    <w:p w:rsidR="00D56612" w:rsidRPr="004A28C5" w:rsidRDefault="00D56612" w:rsidP="00EA221F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</w:p>
    <w:p w:rsidR="00C064F2" w:rsidRDefault="00D56612" w:rsidP="000163E9">
      <w:pPr>
        <w:ind w:left="0"/>
        <w:jc w:val="center"/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</w:pPr>
      <w:r w:rsidRPr="00D56612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Tietoturva</w:t>
      </w:r>
      <w:r w:rsidR="00D0130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yhtiö </w:t>
      </w:r>
      <w:proofErr w:type="spellStart"/>
      <w:r w:rsidR="00D0130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Check</w:t>
      </w:r>
      <w:proofErr w:type="spellEnd"/>
      <w:r w:rsidR="00D0130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Pointin</w:t>
      </w:r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ylläpitämälle</w:t>
      </w:r>
      <w:r w:rsidR="00D0130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 </w:t>
      </w:r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haittaohjelma</w:t>
      </w:r>
      <w:r w:rsidR="00D01301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listalle kohosi tammikuussa </w:t>
      </w:r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uusi nimi: Linux-palvelimia tartuttava </w:t>
      </w:r>
      <w:proofErr w:type="spellStart"/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SpeakUp</w:t>
      </w:r>
      <w:proofErr w:type="spellEnd"/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, joka levittää </w:t>
      </w:r>
      <w:proofErr w:type="spellStart"/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>XMRig-kryptolouhijaa</w:t>
      </w:r>
      <w:proofErr w:type="spellEnd"/>
      <w:r w:rsidR="000163E9">
        <w:rPr>
          <w:rFonts w:ascii="Calibri" w:eastAsia="Calibri" w:hAnsi="Calibri" w:cs="Calibri"/>
          <w:bCs/>
          <w:i/>
          <w:sz w:val="22"/>
          <w:szCs w:val="22"/>
          <w:lang w:val="fi-FI" w:eastAsia="en-GB" w:bidi="ar-SA"/>
        </w:rPr>
        <w:t xml:space="preserve">. </w:t>
      </w:r>
    </w:p>
    <w:p w:rsidR="000163E9" w:rsidRPr="00D56612" w:rsidRDefault="000163E9" w:rsidP="000163E9">
      <w:pPr>
        <w:ind w:left="0"/>
        <w:jc w:val="center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0163E9" w:rsidRDefault="000731C4" w:rsidP="000163E9">
      <w:pPr>
        <w:ind w:left="0"/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</w:pPr>
      <w:bookmarkStart w:id="2" w:name="OLE_LINK2"/>
      <w:r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ESPOO </w:t>
      </w:r>
      <w:r w:rsidR="00E736A0"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– </w:t>
      </w:r>
      <w:r w:rsidR="00D01301"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15</w:t>
      </w:r>
      <w:r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>. helmikuuta</w:t>
      </w:r>
      <w:r w:rsidR="00E736A0"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 2019 –</w:t>
      </w:r>
      <w:r w:rsidRPr="000163E9">
        <w:rPr>
          <w:rFonts w:asciiTheme="minorHAnsi" w:eastAsia="Calibri" w:hAnsiTheme="minorHAnsi" w:cstheme="minorHAnsi"/>
          <w:b/>
          <w:bCs/>
          <w:sz w:val="22"/>
          <w:szCs w:val="22"/>
          <w:lang w:val="fi-FI" w:eastAsia="en-GB" w:bidi="ar-SA"/>
        </w:rPr>
        <w:t xml:space="preserve"> </w:t>
      </w:r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Linux-palvelimia tartuttava troijalainen </w:t>
      </w:r>
      <w:hyperlink r:id="rId8" w:history="1">
        <w:proofErr w:type="spellStart"/>
        <w:r w:rsidR="000163E9" w:rsidRPr="000163E9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SpeakUp</w:t>
        </w:r>
        <w:proofErr w:type="spellEnd"/>
      </w:hyperlink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nousi tammikuussa ensi kertaa t</w:t>
      </w:r>
      <w:r w:rsidR="00D01301" w:rsidRP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ietoturvayhtiö</w:t>
      </w:r>
      <w:r w:rsidRP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P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Check</w:t>
      </w:r>
      <w:proofErr w:type="spellEnd"/>
      <w:r w:rsidRP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Point</w:t>
      </w:r>
      <w:r w:rsidR="000163E9" w:rsidRP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in</w:t>
      </w:r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globaalin haittaohjelmatilaston kymmenen kärkeen.</w:t>
      </w:r>
      <w:r w:rsidR="00CF7C5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Haittaohjelma on toiminut takaovena</w:t>
      </w:r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levittä</w:t>
      </w:r>
      <w:r w:rsidR="00CF7C5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en</w:t>
      </w:r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</w:t>
      </w:r>
      <w:proofErr w:type="spellStart"/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XMRig-kryptolouhijaa</w:t>
      </w:r>
      <w:proofErr w:type="spellEnd"/>
      <w:r w:rsidR="000163E9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, mutta se</w:t>
      </w:r>
      <w:r w:rsidR="00CF7C5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n kautta voi syöttää kohdelaitteell</w:t>
      </w:r>
      <w:r w:rsidR="00AF0F7A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e</w:t>
      </w:r>
      <w:r w:rsidR="00CF7C5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minkä tahansa muunkin haittaohjelman</w:t>
      </w:r>
      <w:r w:rsidR="00AF0F7A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 xml:space="preserve"> ja käynnistää sen</w:t>
      </w:r>
      <w:r w:rsidR="00CF7C5D">
        <w:rPr>
          <w:rFonts w:asciiTheme="minorHAnsi" w:eastAsia="Calibri" w:hAnsiTheme="minorHAnsi" w:cstheme="minorHAnsi"/>
          <w:bCs/>
          <w:sz w:val="22"/>
          <w:szCs w:val="22"/>
          <w:lang w:val="fi-FI" w:eastAsia="en-GB" w:bidi="ar-SA"/>
        </w:rPr>
        <w:t>.</w:t>
      </w:r>
    </w:p>
    <w:bookmarkEnd w:id="2"/>
    <w:p w:rsidR="000163E9" w:rsidRPr="00CF7C5D" w:rsidRDefault="000163E9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F703FE" w:rsidRDefault="00CF7C5D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CF7C5D">
        <w:rPr>
          <w:rFonts w:asciiTheme="minorHAnsi" w:hAnsiTheme="minorHAnsi" w:cstheme="minorHAnsi"/>
          <w:sz w:val="22"/>
          <w:szCs w:val="22"/>
          <w:lang w:val="fi-FI"/>
        </w:rPr>
        <w:t xml:space="preserve">Uusi troijalainen pystyy tällä hetkellä </w:t>
      </w:r>
      <w:r>
        <w:rPr>
          <w:rFonts w:asciiTheme="minorHAnsi" w:hAnsiTheme="minorHAnsi" w:cstheme="minorHAnsi"/>
          <w:sz w:val="22"/>
          <w:szCs w:val="22"/>
          <w:lang w:val="fi-FI"/>
        </w:rPr>
        <w:t>harhauttamaan</w:t>
      </w:r>
      <w:r w:rsidRPr="00CF7C5D">
        <w:rPr>
          <w:rFonts w:asciiTheme="minorHAnsi" w:hAnsiTheme="minorHAnsi" w:cstheme="minorHAnsi"/>
          <w:sz w:val="22"/>
          <w:szCs w:val="22"/>
          <w:lang w:val="fi-FI"/>
        </w:rPr>
        <w:t xml:space="preserve"> kaikki</w:t>
      </w:r>
      <w:r>
        <w:rPr>
          <w:rFonts w:asciiTheme="minorHAnsi" w:hAnsiTheme="minorHAnsi" w:cstheme="minorHAnsi"/>
          <w:sz w:val="22"/>
          <w:szCs w:val="22"/>
          <w:lang w:val="fi-FI"/>
        </w:rPr>
        <w:t>en tietoturvatoimittajien virustorjuntaohjelm</w:t>
      </w:r>
      <w:r w:rsidR="00445AD0">
        <w:rPr>
          <w:rFonts w:asciiTheme="minorHAnsi" w:hAnsiTheme="minorHAnsi" w:cstheme="minorHAnsi"/>
          <w:sz w:val="22"/>
          <w:szCs w:val="22"/>
          <w:lang w:val="fi-FI"/>
        </w:rPr>
        <w:t>ia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r w:rsidRPr="00AF0F7A">
        <w:rPr>
          <w:rFonts w:asciiTheme="minorHAnsi" w:hAnsiTheme="minorHAnsi" w:cstheme="minorHAnsi"/>
          <w:sz w:val="22"/>
          <w:szCs w:val="22"/>
          <w:lang w:val="fi-FI"/>
        </w:rPr>
        <w:t>Sitä on levitetty hyödyntämällä useita tunnettuja haavoittuvuuksia</w:t>
      </w:r>
      <w:r w:rsidR="000163E9" w:rsidRPr="00AF0F7A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proofErr w:type="spellStart"/>
      <w:r w:rsidR="000163E9" w:rsidRPr="00F703FE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="000163E9" w:rsidRPr="00F703FE">
        <w:rPr>
          <w:rFonts w:asciiTheme="minorHAnsi" w:hAnsiTheme="minorHAnsi" w:cstheme="minorHAnsi"/>
          <w:sz w:val="22"/>
          <w:szCs w:val="22"/>
          <w:lang w:val="fi-FI"/>
        </w:rPr>
        <w:t xml:space="preserve"> Point</w:t>
      </w:r>
      <w:r w:rsidR="00445AD0" w:rsidRPr="00F703FE">
        <w:rPr>
          <w:rFonts w:asciiTheme="minorHAnsi" w:hAnsiTheme="minorHAnsi" w:cstheme="minorHAnsi"/>
          <w:sz w:val="22"/>
          <w:szCs w:val="22"/>
          <w:lang w:val="fi-FI"/>
        </w:rPr>
        <w:t xml:space="preserve">in tutkijoiden mielestä </w:t>
      </w:r>
      <w:proofErr w:type="spellStart"/>
      <w:r w:rsidR="00445AD0" w:rsidRPr="00F703FE">
        <w:rPr>
          <w:rFonts w:asciiTheme="minorHAnsi" w:hAnsiTheme="minorHAnsi" w:cstheme="minorHAnsi"/>
          <w:sz w:val="22"/>
          <w:szCs w:val="22"/>
          <w:lang w:val="fi-FI"/>
        </w:rPr>
        <w:t>SpeakUp</w:t>
      </w:r>
      <w:r w:rsidR="00F703FE" w:rsidRPr="00F703FE">
        <w:rPr>
          <w:rFonts w:asciiTheme="minorHAnsi" w:hAnsiTheme="minorHAnsi" w:cstheme="minorHAnsi"/>
          <w:sz w:val="22"/>
          <w:szCs w:val="22"/>
          <w:lang w:val="fi-FI"/>
        </w:rPr>
        <w:t>ista</w:t>
      </w:r>
      <w:proofErr w:type="spellEnd"/>
      <w:r w:rsidR="00F703FE" w:rsidRPr="00F703FE">
        <w:rPr>
          <w:rFonts w:asciiTheme="minorHAnsi" w:hAnsiTheme="minorHAnsi" w:cstheme="minorHAnsi"/>
          <w:sz w:val="22"/>
          <w:szCs w:val="22"/>
          <w:lang w:val="fi-FI"/>
        </w:rPr>
        <w:t xml:space="preserve"> tekee vaarallisen</w:t>
      </w:r>
      <w:r w:rsidR="005D5002">
        <w:rPr>
          <w:rFonts w:asciiTheme="minorHAnsi" w:hAnsiTheme="minorHAnsi" w:cstheme="minorHAnsi"/>
          <w:sz w:val="22"/>
          <w:szCs w:val="22"/>
          <w:lang w:val="fi-FI"/>
        </w:rPr>
        <w:t xml:space="preserve"> nimenomaan</w:t>
      </w:r>
      <w:r w:rsidR="00F703FE" w:rsidRPr="00F703FE">
        <w:rPr>
          <w:rFonts w:asciiTheme="minorHAnsi" w:hAnsiTheme="minorHAnsi" w:cstheme="minorHAnsi"/>
          <w:sz w:val="22"/>
          <w:szCs w:val="22"/>
          <w:lang w:val="fi-FI"/>
        </w:rPr>
        <w:t xml:space="preserve"> kyky levittää mu</w:t>
      </w:r>
      <w:r w:rsidR="00F703FE">
        <w:rPr>
          <w:rFonts w:asciiTheme="minorHAnsi" w:hAnsiTheme="minorHAnsi" w:cstheme="minorHAnsi"/>
          <w:sz w:val="22"/>
          <w:szCs w:val="22"/>
          <w:lang w:val="fi-FI"/>
        </w:rPr>
        <w:t>ita haittaohjelmia</w:t>
      </w:r>
      <w:r w:rsidR="000163E9" w:rsidRPr="00F703FE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F703FE" w:rsidRDefault="00F703FE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0163E9" w:rsidRDefault="00F703FE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Kymmenen kärjessä -listan haittaohjelmista peräti puolet pystyy lataamaan tartuttamalleen laitteelle lisää haittaohjelmia.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Pointin tietoturvatutkijoiden tiimiä vetävä 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Maya Horowitz</w:t>
      </w:r>
      <w:r w:rsidRPr="005D5002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fi-FI"/>
        </w:rPr>
        <w:t>tote</w:t>
      </w:r>
      <w:r w:rsidR="005D5002">
        <w:rPr>
          <w:rFonts w:asciiTheme="minorHAnsi" w:hAnsiTheme="minorHAnsi" w:cstheme="minorHAnsi"/>
          <w:sz w:val="22"/>
          <w:szCs w:val="22"/>
          <w:lang w:val="fi-FI"/>
        </w:rPr>
        <w:t>aa</w:t>
      </w:r>
      <w:r>
        <w:rPr>
          <w:rFonts w:asciiTheme="minorHAnsi" w:hAnsiTheme="minorHAnsi" w:cstheme="minorHAnsi"/>
          <w:sz w:val="22"/>
          <w:szCs w:val="22"/>
          <w:lang w:val="fi-FI"/>
        </w:rPr>
        <w:t xml:space="preserve">, että lähes muuttumattomana pysynyt haittaohjelmatilaston </w:t>
      </w:r>
      <w:proofErr w:type="spellStart"/>
      <w:r w:rsidR="00400322">
        <w:rPr>
          <w:rFonts w:asciiTheme="minorHAnsi" w:hAnsiTheme="minorHAnsi" w:cstheme="minorHAnsi"/>
          <w:sz w:val="22"/>
          <w:szCs w:val="22"/>
          <w:lang w:val="fi-FI"/>
        </w:rPr>
        <w:t>kryptolouhija</w:t>
      </w:r>
      <w:r>
        <w:rPr>
          <w:rFonts w:asciiTheme="minorHAnsi" w:hAnsiTheme="minorHAnsi" w:cstheme="minorHAnsi"/>
          <w:sz w:val="22"/>
          <w:szCs w:val="22"/>
          <w:lang w:val="fi-FI"/>
        </w:rPr>
        <w:t>kärki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kätkee alleen vähittäisen muutoksen haittaohjelmien levittämisen tavassa.</w:t>
      </w:r>
    </w:p>
    <w:p w:rsidR="00F703FE" w:rsidRDefault="00F703FE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F703FE" w:rsidRDefault="00F703FE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”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SpeakUpin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tapaiset haittaohjelmat ovat vahva varoitusmerkki. Niiden yleisyydestä voi päätellä, että jotakin pahempaa on tulossa. Koska Linux-käyttöjärjestelmää käytetään paljon yrityspalvelimissa, uskomme, että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SpeakUp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A2420D">
        <w:rPr>
          <w:rFonts w:asciiTheme="minorHAnsi" w:hAnsiTheme="minorHAnsi" w:cstheme="minorHAnsi"/>
          <w:sz w:val="22"/>
          <w:szCs w:val="22"/>
          <w:lang w:val="fi-FI"/>
        </w:rPr>
        <w:t>kasvaa vuoden mittaan nykyistä levinneemmäksi ja entistä vakavammaksi uhaksi, Horowitz sano</w:t>
      </w:r>
      <w:r w:rsidR="005D5002">
        <w:rPr>
          <w:rFonts w:asciiTheme="minorHAnsi" w:hAnsiTheme="minorHAnsi" w:cstheme="minorHAnsi"/>
          <w:sz w:val="22"/>
          <w:szCs w:val="22"/>
          <w:lang w:val="fi-FI"/>
        </w:rPr>
        <w:t>o</w:t>
      </w:r>
      <w:r w:rsidR="00A2420D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BE68DA" w:rsidRDefault="00BE68DA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BE68DA" w:rsidRPr="00F703FE" w:rsidRDefault="00BE68DA" w:rsidP="000163E9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 xml:space="preserve">Suomen haittaohjelmatilaston kolmen kärjessä oli samat ohjelmat kuin joulukuussa.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XMRig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Coinhive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olivat vain vaihtaneet paikkaa keskenään.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SpeakUp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ei meillä yltänyt kymmenen levinneimmän haittaohjelman joukkoon, mutta myös Suomen listalta löytyvät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Cridex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Emotet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ja </w:t>
      </w:r>
      <w:proofErr w:type="spellStart"/>
      <w:r>
        <w:rPr>
          <w:rFonts w:asciiTheme="minorHAnsi" w:hAnsiTheme="minorHAnsi" w:cstheme="minorHAnsi"/>
          <w:sz w:val="22"/>
          <w:szCs w:val="22"/>
          <w:lang w:val="fi-FI"/>
        </w:rPr>
        <w:t>Smokeloader</w:t>
      </w:r>
      <w:proofErr w:type="spellEnd"/>
      <w:r>
        <w:rPr>
          <w:rFonts w:asciiTheme="minorHAnsi" w:hAnsiTheme="minorHAnsi" w:cstheme="minorHAnsi"/>
          <w:sz w:val="22"/>
          <w:szCs w:val="22"/>
          <w:lang w:val="fi-FI"/>
        </w:rPr>
        <w:t xml:space="preserve"> pystyvät valmistelemaan tietä muille </w:t>
      </w:r>
      <w:r w:rsidR="00F56A70">
        <w:rPr>
          <w:rFonts w:asciiTheme="minorHAnsi" w:hAnsiTheme="minorHAnsi" w:cstheme="minorHAnsi"/>
          <w:sz w:val="22"/>
          <w:szCs w:val="22"/>
          <w:lang w:val="fi-FI"/>
        </w:rPr>
        <w:t>haittaohjelmilla.</w:t>
      </w:r>
    </w:p>
    <w:p w:rsidR="007413F0" w:rsidRPr="00400322" w:rsidRDefault="007413F0" w:rsidP="00400322">
      <w:pPr>
        <w:spacing w:line="259" w:lineRule="auto"/>
        <w:ind w:left="0"/>
        <w:rPr>
          <w:rFonts w:ascii="Calibri" w:eastAsia="Calibri" w:hAnsi="Calibri" w:cs="Calibri"/>
          <w:bCs/>
          <w:iCs/>
          <w:sz w:val="22"/>
          <w:szCs w:val="22"/>
          <w:lang w:val="fi-FI" w:eastAsia="en-GB" w:bidi="ar-SA"/>
        </w:rPr>
      </w:pPr>
    </w:p>
    <w:p w:rsidR="00D01301" w:rsidRPr="005D5002" w:rsidRDefault="00D01301" w:rsidP="00D01301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Suomen yleisim</w:t>
      </w:r>
      <w:r w:rsidR="00BE68DA">
        <w:rPr>
          <w:rFonts w:asciiTheme="minorHAnsi" w:hAnsiTheme="minorHAnsi" w:cstheme="minorHAnsi"/>
          <w:b/>
          <w:sz w:val="22"/>
          <w:szCs w:val="22"/>
          <w:lang w:val="fi-FI"/>
        </w:rPr>
        <w:t>m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ät haittaohjelmat </w:t>
      </w:r>
      <w:r w:rsidR="005D5002" w:rsidRPr="005D5002">
        <w:rPr>
          <w:rFonts w:asciiTheme="minorHAnsi" w:hAnsiTheme="minorHAnsi" w:cstheme="minorHAnsi"/>
          <w:b/>
          <w:sz w:val="22"/>
          <w:szCs w:val="22"/>
          <w:lang w:val="fi-FI"/>
        </w:rPr>
        <w:t>tammikuuss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a 201</w:t>
      </w:r>
      <w:r w:rsidR="005D5002" w:rsidRPr="005D5002">
        <w:rPr>
          <w:rFonts w:asciiTheme="minorHAnsi" w:hAnsiTheme="minorHAnsi" w:cstheme="minorHAnsi"/>
          <w:b/>
          <w:sz w:val="22"/>
          <w:szCs w:val="22"/>
          <w:lang w:val="fi-FI"/>
        </w:rPr>
        <w:t>9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 Top 3:</w:t>
      </w:r>
    </w:p>
    <w:p w:rsidR="005D5002" w:rsidRDefault="005D5002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400322" w:rsidRPr="00D01301" w:rsidRDefault="00400322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XMRig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– Avoimen lähdekoodin laitteille tarkoitettu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Monero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>-louhija, joka tunnistettiin ensi kertaa vuonna 2017. Esiintyvyys 1</w:t>
      </w:r>
      <w:r>
        <w:rPr>
          <w:rFonts w:asciiTheme="minorHAnsi" w:hAnsiTheme="minorHAnsi" w:cstheme="minorHAnsi"/>
          <w:sz w:val="22"/>
          <w:szCs w:val="22"/>
          <w:lang w:val="fi-FI"/>
        </w:rPr>
        <w:t>6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%</w:t>
      </w:r>
      <w:r w:rsidR="00BE68DA">
        <w:rPr>
          <w:rFonts w:asciiTheme="minorHAnsi" w:hAnsiTheme="minorHAnsi" w:cstheme="minorHAnsi"/>
          <w:sz w:val="22"/>
          <w:szCs w:val="22"/>
          <w:lang w:val="fi-FI"/>
        </w:rPr>
        <w:t xml:space="preserve"> organisaatioista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>.</w:t>
      </w:r>
    </w:p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Coinhive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–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Kryptolouhija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, joka on suunniteltu louhimaan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Moneroa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käyttäjän tietämättä, kun tämä vierailee verkkosivulla. Esiintyvyys </w:t>
      </w:r>
      <w:r w:rsidR="00BE68DA">
        <w:rPr>
          <w:rFonts w:asciiTheme="minorHAnsi" w:hAnsiTheme="minorHAnsi" w:cstheme="minorHAnsi"/>
          <w:sz w:val="22"/>
          <w:szCs w:val="22"/>
          <w:lang w:val="fi-FI"/>
        </w:rPr>
        <w:t>15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%. </w:t>
      </w:r>
    </w:p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Cridex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– Windows-mato, joka yrittää anastaa esimerkiksi luottokorttitietoja.</w:t>
      </w:r>
      <w:r w:rsidR="003114A2">
        <w:rPr>
          <w:rFonts w:asciiTheme="minorHAnsi" w:hAnsiTheme="minorHAnsi" w:cstheme="minorHAnsi"/>
          <w:sz w:val="22"/>
          <w:szCs w:val="22"/>
          <w:lang w:val="fi-FI"/>
        </w:rPr>
        <w:t xml:space="preserve"> Voi ladata laitteelle myös muita haittaohjelmia.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Leviää internet-jakojen ja ulkoisten muistien avulla. Esiintyvyys </w:t>
      </w:r>
      <w:r w:rsidR="00BE68DA">
        <w:rPr>
          <w:rFonts w:asciiTheme="minorHAnsi" w:hAnsiTheme="minorHAnsi" w:cstheme="minorHAnsi"/>
          <w:sz w:val="22"/>
          <w:szCs w:val="22"/>
          <w:lang w:val="fi-FI"/>
        </w:rPr>
        <w:t>10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%.</w:t>
      </w:r>
    </w:p>
    <w:p w:rsidR="00D01301" w:rsidRPr="00D01301" w:rsidRDefault="00D01301" w:rsidP="00D01301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bookmarkStart w:id="3" w:name="_Hlk502910847"/>
    </w:p>
    <w:p w:rsidR="00D01301" w:rsidRPr="005D5002" w:rsidRDefault="00D01301" w:rsidP="00D01301">
      <w:pPr>
        <w:ind w:left="0"/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5D5002">
        <w:rPr>
          <w:rFonts w:asciiTheme="minorHAnsi" w:eastAsia="Calibri" w:hAnsiTheme="minorHAnsi" w:cstheme="minorHAnsi"/>
          <w:b/>
          <w:sz w:val="22"/>
          <w:szCs w:val="22"/>
          <w:lang w:val="fi-FI"/>
        </w:rPr>
        <w:t xml:space="preserve">Maailman yleisimmät haittaohjelmat </w:t>
      </w:r>
      <w:r w:rsidR="005D5002" w:rsidRPr="005D5002">
        <w:rPr>
          <w:rFonts w:asciiTheme="minorHAnsi" w:hAnsiTheme="minorHAnsi" w:cstheme="minorHAnsi"/>
          <w:b/>
          <w:sz w:val="22"/>
          <w:szCs w:val="22"/>
          <w:lang w:val="fi-FI"/>
        </w:rPr>
        <w:t>tammi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kuussa 201</w:t>
      </w:r>
      <w:r w:rsidR="005D5002" w:rsidRPr="005D5002">
        <w:rPr>
          <w:rFonts w:asciiTheme="minorHAnsi" w:hAnsiTheme="minorHAnsi" w:cstheme="minorHAnsi"/>
          <w:b/>
          <w:sz w:val="22"/>
          <w:szCs w:val="22"/>
          <w:lang w:val="fi-FI"/>
        </w:rPr>
        <w:t xml:space="preserve">9 </w:t>
      </w:r>
      <w:r w:rsidRPr="005D5002">
        <w:rPr>
          <w:rFonts w:asciiTheme="minorHAnsi" w:eastAsia="Calibri" w:hAnsiTheme="minorHAnsi" w:cstheme="minorHAnsi"/>
          <w:b/>
          <w:sz w:val="22"/>
          <w:szCs w:val="22"/>
          <w:lang w:val="fi-FI"/>
        </w:rPr>
        <w:t>Top 3</w:t>
      </w:r>
      <w:r w:rsidRPr="005D5002">
        <w:rPr>
          <w:rFonts w:asciiTheme="minorHAnsi" w:hAnsiTheme="minorHAnsi" w:cstheme="minorHAnsi"/>
          <w:b/>
          <w:sz w:val="22"/>
          <w:szCs w:val="22"/>
          <w:lang w:val="fi-FI"/>
        </w:rPr>
        <w:t>:</w:t>
      </w:r>
    </w:p>
    <w:p w:rsidR="005D5002" w:rsidRPr="00D01301" w:rsidRDefault="005D5002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D01301" w:rsidRPr="00D01301" w:rsidRDefault="00D01301" w:rsidP="00D01301">
      <w:pPr>
        <w:ind w:left="0"/>
        <w:rPr>
          <w:rFonts w:asciiTheme="minorHAnsi" w:hAnsiTheme="minorHAnsi" w:cstheme="minorHAnsi"/>
          <w:i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i/>
          <w:sz w:val="22"/>
          <w:szCs w:val="22"/>
          <w:lang w:val="fi-FI"/>
        </w:rPr>
        <w:t>*Nuoli osoittaa muutoksen listasijoituksessa edelliseen kuukauteen verrattuna</w:t>
      </w:r>
    </w:p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 w:eastAsia="en-GB"/>
        </w:rPr>
      </w:pPr>
      <w:r w:rsidRPr="00D01301">
        <w:rPr>
          <w:rFonts w:asciiTheme="minorHAnsi" w:hAnsiTheme="minorHAnsi" w:cstheme="minorHAnsi"/>
          <w:bCs/>
          <w:sz w:val="22"/>
          <w:szCs w:val="22"/>
          <w:lang w:val="fi-FI" w:eastAsia="en-GB"/>
        </w:rPr>
        <w:t xml:space="preserve">↔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 w:eastAsia="en-GB"/>
        </w:rPr>
        <w:t>Coinhive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– </w:t>
      </w:r>
      <w:bookmarkStart w:id="4" w:name="_Hlk516124990"/>
      <w:proofErr w:type="spellStart"/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>Kryptolouhija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, joka on suunniteltu louhimaan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>Moneroa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 käyttäjän tietämättä, kun tämä vierailee verkkosivulla. Käyttää runsaasti laitteen prosessoritehoa.</w:t>
      </w:r>
    </w:p>
    <w:p w:rsidR="00D01301" w:rsidRPr="00D01301" w:rsidRDefault="00D01301" w:rsidP="00D01301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↑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XMRig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 w:eastAsia="en-GB"/>
        </w:rPr>
        <w:t xml:space="preserve"> </w:t>
      </w:r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 xml:space="preserve">– 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Avoimen lähdekoodin laitteille tarkoitettu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Monero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>-louhija, joka tunnistettiin ensi kertaa vuonna 2017</w:t>
      </w:r>
      <w:r w:rsidRPr="00D01301">
        <w:rPr>
          <w:rFonts w:asciiTheme="minorHAnsi" w:eastAsia="Calibri" w:hAnsiTheme="minorHAnsi" w:cstheme="minorHAnsi"/>
          <w:sz w:val="22"/>
          <w:szCs w:val="22"/>
          <w:lang w:val="fi-FI"/>
        </w:rPr>
        <w:t>.</w:t>
      </w:r>
    </w:p>
    <w:p w:rsidR="00DB4325" w:rsidRPr="00EB3470" w:rsidRDefault="00D01301" w:rsidP="00DB4325">
      <w:pPr>
        <w:ind w:left="0"/>
        <w:rPr>
          <w:rFonts w:asciiTheme="minorHAnsi" w:eastAsia="Calibri" w:hAnsiTheme="minorHAnsi" w:cstheme="minorHAnsi"/>
          <w:b/>
          <w:lang w:val="fi-FI"/>
        </w:rPr>
      </w:pPr>
      <w:bookmarkStart w:id="5" w:name="_Hlk508009814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↑ </w:t>
      </w:r>
      <w:bookmarkStart w:id="6" w:name="_Hlk497731933"/>
      <w:bookmarkStart w:id="7" w:name="_Hlk508022061"/>
      <w:bookmarkEnd w:id="5"/>
      <w:proofErr w:type="spellStart"/>
      <w:r w:rsidR="005D5002">
        <w:rPr>
          <w:rFonts w:asciiTheme="minorHAnsi" w:hAnsiTheme="minorHAnsi" w:cstheme="minorHAnsi"/>
          <w:sz w:val="22"/>
          <w:szCs w:val="22"/>
          <w:lang w:val="fi-FI"/>
        </w:rPr>
        <w:t>Cryptoloot</w:t>
      </w:r>
      <w:proofErr w:type="spellEnd"/>
      <w:r w:rsidR="005D5002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Pr="00D01301">
        <w:rPr>
          <w:rFonts w:asciiTheme="minorHAnsi" w:hAnsiTheme="minorHAnsi" w:cstheme="minorHAnsi"/>
          <w:sz w:val="22"/>
          <w:szCs w:val="22"/>
          <w:lang w:val="fi-FI" w:eastAsia="en-GB"/>
        </w:rPr>
        <w:t>–</w:t>
      </w: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Coinhiven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kilpailija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kryptolouhinnassa</w:t>
      </w:r>
      <w:proofErr w:type="spellEnd"/>
      <w:r w:rsidR="00DB4325" w:rsidRPr="00DB4325">
        <w:rPr>
          <w:rFonts w:asciiTheme="minorHAnsi" w:eastAsia="Calibri" w:hAnsiTheme="minorHAnsi" w:cstheme="minorHAnsi"/>
          <w:sz w:val="22"/>
          <w:szCs w:val="22"/>
          <w:lang w:val="fi-FI"/>
        </w:rPr>
        <w:t>.</w:t>
      </w:r>
    </w:p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DB4325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sz w:val="22"/>
          <w:szCs w:val="22"/>
          <w:lang w:val="fi-FI"/>
        </w:rPr>
        <w:t>Mobiilihaittaohjelmi</w:t>
      </w:r>
      <w:r w:rsidR="00DB4325">
        <w:rPr>
          <w:rFonts w:asciiTheme="minorHAnsi" w:hAnsiTheme="minorHAnsi" w:cstheme="minorHAnsi"/>
          <w:sz w:val="22"/>
          <w:szCs w:val="22"/>
          <w:lang w:val="fi-FI"/>
        </w:rPr>
        <w:t xml:space="preserve">en globaalilla listalla Android-laitteiden takaovi </w:t>
      </w:r>
      <w:proofErr w:type="spellStart"/>
      <w:r w:rsidR="00DB4325">
        <w:rPr>
          <w:rFonts w:asciiTheme="minorHAnsi" w:hAnsiTheme="minorHAnsi" w:cstheme="minorHAnsi"/>
          <w:sz w:val="22"/>
          <w:szCs w:val="22"/>
          <w:lang w:val="fi-FI"/>
        </w:rPr>
        <w:t>Hiddad</w:t>
      </w:r>
      <w:proofErr w:type="spellEnd"/>
      <w:r w:rsidR="00DB4325">
        <w:rPr>
          <w:rFonts w:asciiTheme="minorHAnsi" w:hAnsiTheme="minorHAnsi" w:cstheme="minorHAnsi"/>
          <w:sz w:val="22"/>
          <w:szCs w:val="22"/>
          <w:lang w:val="fi-FI"/>
        </w:rPr>
        <w:t xml:space="preserve"> syrjäytti samantyyppisen </w:t>
      </w:r>
      <w:proofErr w:type="spellStart"/>
      <w:r w:rsidR="00DB4325">
        <w:rPr>
          <w:rFonts w:asciiTheme="minorHAnsi" w:hAnsiTheme="minorHAnsi" w:cstheme="minorHAnsi"/>
          <w:sz w:val="22"/>
          <w:szCs w:val="22"/>
          <w:lang w:val="fi-FI"/>
        </w:rPr>
        <w:t>Triadan</w:t>
      </w:r>
      <w:proofErr w:type="spellEnd"/>
      <w:r w:rsidR="00DB4325">
        <w:rPr>
          <w:rFonts w:asciiTheme="minorHAnsi" w:hAnsiTheme="minorHAnsi" w:cstheme="minorHAnsi"/>
          <w:sz w:val="22"/>
          <w:szCs w:val="22"/>
          <w:lang w:val="fi-FI"/>
        </w:rPr>
        <w:t xml:space="preserve"> kärkipaikalta. Kakkossijan vei </w:t>
      </w:r>
      <w:proofErr w:type="spellStart"/>
      <w:r w:rsidR="00DB4325">
        <w:rPr>
          <w:rFonts w:asciiTheme="minorHAnsi" w:hAnsiTheme="minorHAnsi" w:cstheme="minorHAnsi"/>
          <w:sz w:val="22"/>
          <w:szCs w:val="22"/>
          <w:lang w:val="fi-FI"/>
        </w:rPr>
        <w:t>Lotoor</w:t>
      </w:r>
      <w:proofErr w:type="spellEnd"/>
      <w:r w:rsidR="00DB4325">
        <w:rPr>
          <w:rFonts w:asciiTheme="minorHAnsi" w:hAnsiTheme="minorHAnsi" w:cstheme="minorHAnsi"/>
          <w:sz w:val="22"/>
          <w:szCs w:val="22"/>
          <w:lang w:val="fi-FI"/>
        </w:rPr>
        <w:t xml:space="preserve">, ja </w:t>
      </w:r>
      <w:proofErr w:type="spellStart"/>
      <w:r w:rsidR="00DB4325">
        <w:rPr>
          <w:rFonts w:asciiTheme="minorHAnsi" w:hAnsiTheme="minorHAnsi" w:cstheme="minorHAnsi"/>
          <w:sz w:val="22"/>
          <w:szCs w:val="22"/>
          <w:lang w:val="fi-FI"/>
        </w:rPr>
        <w:t>Triada</w:t>
      </w:r>
      <w:proofErr w:type="spellEnd"/>
      <w:r w:rsidR="00DB4325">
        <w:rPr>
          <w:rFonts w:asciiTheme="minorHAnsi" w:hAnsiTheme="minorHAnsi" w:cstheme="minorHAnsi"/>
          <w:sz w:val="22"/>
          <w:szCs w:val="22"/>
          <w:lang w:val="fi-FI"/>
        </w:rPr>
        <w:t xml:space="preserve"> jäi tällä kertaa kolmanneksi. </w:t>
      </w:r>
    </w:p>
    <w:bookmarkEnd w:id="4"/>
    <w:bookmarkEnd w:id="6"/>
    <w:bookmarkEnd w:id="7"/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D01301" w:rsidRPr="00DB4325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DB4325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Pointin tutkijat listasivat myös käytetyimmät haavoittuvuudet. Suosituimpana jatkoi </w:t>
      </w:r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Microsoft IIS </w:t>
      </w:r>
      <w:proofErr w:type="spellStart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>WebDAV</w:t>
      </w:r>
      <w:proofErr w:type="spellEnd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proofErr w:type="spellStart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>ScStoragePathFromUrl</w:t>
      </w:r>
      <w:proofErr w:type="spellEnd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proofErr w:type="spellStart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>Buffer</w:t>
      </w:r>
      <w:proofErr w:type="spellEnd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proofErr w:type="spellStart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>Overflow</w:t>
      </w:r>
      <w:proofErr w:type="spellEnd"/>
      <w:r w:rsidRPr="00DB432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CVE-2017-7269, jonka globaali esiintyvyys 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oli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4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7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%. Toiseksi </w:t>
      </w:r>
      <w:r w:rsidR="00F56A70">
        <w:rPr>
          <w:rFonts w:asciiTheme="minorHAnsi" w:hAnsiTheme="minorHAnsi" w:cstheme="minorHAnsi"/>
          <w:sz w:val="22"/>
          <w:szCs w:val="22"/>
          <w:lang w:val="fi-FI"/>
        </w:rPr>
        <w:t xml:space="preserve">hyödynnetyin </w:t>
      </w:r>
      <w:bookmarkStart w:id="8" w:name="_GoBack"/>
      <w:bookmarkEnd w:id="8"/>
      <w:r w:rsidRPr="00DB4325">
        <w:rPr>
          <w:rFonts w:asciiTheme="minorHAnsi" w:hAnsiTheme="minorHAnsi" w:cstheme="minorHAnsi"/>
          <w:sz w:val="22"/>
          <w:szCs w:val="22"/>
          <w:lang w:val="fi-FI"/>
        </w:rPr>
        <w:t>haavoittuvuus oli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Web Server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Exposed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Git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Repository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Information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Disclosure</w:t>
      </w:r>
      <w:proofErr w:type="spellEnd"/>
      <w:r w:rsidRPr="00DB4325">
        <w:rPr>
          <w:rFonts w:asciiTheme="minorHAnsi" w:hAnsiTheme="minorHAnsi" w:cstheme="minorHAnsi"/>
          <w:sz w:val="22"/>
          <w:szCs w:val="22"/>
          <w:lang w:val="fi-FI"/>
        </w:rPr>
        <w:t>, esiintyvyys 4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6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%, ja kolmanneksi jäi 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OpenSSL TLS DTLS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Heartbeat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Information</w:t>
      </w:r>
      <w:proofErr w:type="spellEnd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>Disclosure</w:t>
      </w:r>
      <w:proofErr w:type="spellEnd"/>
      <w:r w:rsidRPr="00DB4325">
        <w:rPr>
          <w:rFonts w:asciiTheme="minorHAnsi" w:hAnsiTheme="minorHAnsi" w:cstheme="minorHAnsi"/>
          <w:sz w:val="22"/>
          <w:szCs w:val="22"/>
          <w:lang w:val="fi-FI"/>
        </w:rPr>
        <w:t>, esiintyvyys 4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5 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>%</w:t>
      </w:r>
      <w:r w:rsidR="00DB4325" w:rsidRPr="00DB4325">
        <w:rPr>
          <w:rFonts w:asciiTheme="minorHAnsi" w:hAnsiTheme="minorHAnsi" w:cstheme="minorHAnsi"/>
          <w:sz w:val="22"/>
          <w:szCs w:val="22"/>
          <w:lang w:val="fi-FI"/>
        </w:rPr>
        <w:t xml:space="preserve"> organisaatioista globaalisti</w:t>
      </w:r>
      <w:r w:rsidRPr="00DB4325">
        <w:rPr>
          <w:rFonts w:asciiTheme="minorHAnsi" w:hAnsiTheme="minorHAnsi" w:cstheme="minorHAnsi"/>
          <w:sz w:val="22"/>
          <w:szCs w:val="22"/>
          <w:lang w:val="fi-FI"/>
        </w:rPr>
        <w:t>.</w:t>
      </w:r>
    </w:p>
    <w:bookmarkEnd w:id="3"/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D01301" w:rsidRPr="00D01301" w:rsidRDefault="00D01301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D01301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tietoja.</w:t>
      </w:r>
    </w:p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</w:p>
    <w:p w:rsidR="00D01301" w:rsidRPr="00D01301" w:rsidRDefault="00D01301" w:rsidP="00D01301">
      <w:pPr>
        <w:ind w:left="0"/>
        <w:rPr>
          <w:rFonts w:asciiTheme="minorHAnsi" w:hAnsiTheme="minorHAnsi" w:cstheme="minorHAnsi"/>
          <w:sz w:val="22"/>
          <w:szCs w:val="22"/>
          <w:lang w:val="fi-FI"/>
        </w:rPr>
      </w:pPr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Täydellinen Top 10 -haittaohjelmalista löytyy </w:t>
      </w:r>
      <w:proofErr w:type="spellStart"/>
      <w:r w:rsidRPr="00D01301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sz w:val="22"/>
          <w:szCs w:val="22"/>
          <w:lang w:val="fi-FI"/>
        </w:rPr>
        <w:t xml:space="preserve"> Pointin blogista osoitteesta </w:t>
      </w:r>
    </w:p>
    <w:p w:rsidR="00D01301" w:rsidRPr="00AF0F7A" w:rsidRDefault="00A44E35" w:rsidP="00D01301">
      <w:pPr>
        <w:ind w:left="0"/>
        <w:rPr>
          <w:rStyle w:val="Hyperlinkki"/>
          <w:rFonts w:asciiTheme="minorHAnsi" w:hAnsiTheme="minorHAnsi" w:cstheme="minorHAnsi"/>
          <w:sz w:val="22"/>
          <w:szCs w:val="22"/>
          <w:lang w:val="fi-FI"/>
        </w:rPr>
      </w:pPr>
      <w:hyperlink r:id="rId9" w:history="1">
        <w:r w:rsidR="00DB4325" w:rsidRPr="00DB4325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http://blog.checkpoint.com/2019/02/13/january-2019s-most-wanted-malware-a-new-threat-speakup-linux-crypto-cryptomining/</w:t>
        </w:r>
      </w:hyperlink>
    </w:p>
    <w:p w:rsidR="00DB4325" w:rsidRPr="00D01301" w:rsidRDefault="00DB4325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D01301" w:rsidRPr="00D01301" w:rsidRDefault="00D01301" w:rsidP="00D01301">
      <w:pPr>
        <w:ind w:left="0"/>
        <w:rPr>
          <w:rFonts w:asciiTheme="minorHAnsi" w:hAnsiTheme="minorHAnsi" w:cstheme="minorHAnsi"/>
          <w:bCs/>
          <w:sz w:val="22"/>
          <w:szCs w:val="22"/>
          <w:lang w:val="fi-FI"/>
        </w:rPr>
      </w:pPr>
      <w:proofErr w:type="spellStart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uhkientorjuntaresurssit ovat saatavilla osoitteessa </w:t>
      </w:r>
      <w:hyperlink r:id="rId10" w:history="1">
        <w:r w:rsidRPr="00D01301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http://www.checkpoint.com/threat-prevention-resources/index.html</w:t>
        </w:r>
      </w:hyperlink>
      <w:r w:rsidRPr="00D0130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  <w:bookmarkStart w:id="9" w:name="gjdgxs"/>
      <w:bookmarkStart w:id="10" w:name="OLE_LINK8"/>
      <w:bookmarkEnd w:id="9"/>
    </w:p>
    <w:p w:rsidR="00D01301" w:rsidRPr="00D01301" w:rsidRDefault="00D01301" w:rsidP="00D01301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bookmarkEnd w:id="10"/>
    <w:p w:rsidR="004A28C5" w:rsidRPr="004A28C5" w:rsidRDefault="004A28C5" w:rsidP="004A28C5">
      <w:pPr>
        <w:ind w:left="0"/>
        <w:rPr>
          <w:rFonts w:asciiTheme="minorHAnsi" w:eastAsia="Calibri" w:hAnsiTheme="minorHAnsi" w:cstheme="minorHAnsi"/>
          <w:b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b/>
          <w:sz w:val="22"/>
          <w:szCs w:val="22"/>
          <w:lang w:val="fi-FI"/>
        </w:rPr>
        <w:t>Lisätiedot ja haastattelupyynnöt:</w:t>
      </w:r>
    </w:p>
    <w:p w:rsidR="004A28C5" w:rsidRPr="00852786" w:rsidRDefault="004A28C5" w:rsidP="004A28C5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Tietoturva-asiantuntija Rami Rauanmaa, </w:t>
      </w:r>
      <w:proofErr w:type="spellStart"/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852786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 Software Technologies, </w:t>
      </w:r>
      <w:hyperlink r:id="rId11" w:history="1">
        <w:r w:rsidRPr="00852786">
          <w:rPr>
            <w:rStyle w:val="Hyperlinkki"/>
            <w:rFonts w:asciiTheme="minorHAnsi" w:eastAsia="Calibri" w:hAnsiTheme="minorHAnsi" w:cstheme="minorHAnsi"/>
            <w:sz w:val="22"/>
            <w:szCs w:val="22"/>
            <w:lang w:val="fi-FI"/>
          </w:rPr>
          <w:t>ramira@checkpoint.com</w:t>
        </w:r>
      </w:hyperlink>
    </w:p>
    <w:p w:rsidR="00852786" w:rsidRPr="004A28C5" w:rsidRDefault="00852786" w:rsidP="00852786">
      <w:pPr>
        <w:ind w:left="0"/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OSG Viestintä, Maija Rauha, </w:t>
      </w:r>
      <w:hyperlink r:id="rId12">
        <w:r w:rsidRPr="004A28C5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, p. 0400 630</w:t>
      </w:r>
      <w:r>
        <w:rPr>
          <w:rFonts w:asciiTheme="minorHAnsi" w:eastAsia="Calibri" w:hAnsiTheme="minorHAnsi" w:cstheme="minorHAnsi"/>
          <w:sz w:val="22"/>
          <w:szCs w:val="22"/>
          <w:lang w:val="fi-FI"/>
        </w:rPr>
        <w:t> </w:t>
      </w:r>
      <w:r w:rsidRPr="004A28C5">
        <w:rPr>
          <w:rFonts w:asciiTheme="minorHAnsi" w:eastAsia="Calibri" w:hAnsiTheme="minorHAnsi" w:cstheme="minorHAnsi"/>
          <w:sz w:val="22"/>
          <w:szCs w:val="22"/>
          <w:lang w:val="fi-FI"/>
        </w:rPr>
        <w:t>065</w:t>
      </w:r>
    </w:p>
    <w:p w:rsidR="004A28C5" w:rsidRPr="000C69AF" w:rsidRDefault="004A28C5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1A2D2B" w:rsidRPr="000C69AF" w:rsidRDefault="001A2D2B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</w:p>
    <w:p w:rsidR="00E736A0" w:rsidRPr="00E736A0" w:rsidRDefault="000C69AF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Seuraa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 xml:space="preserve"> Check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Pointia</w:t>
      </w:r>
      <w:proofErr w:type="spellEnd"/>
      <w:r w:rsidR="00E736A0" w:rsidRPr="00E736A0">
        <w:rPr>
          <w:rFonts w:ascii="Calibri" w:eastAsia="Calibri" w:hAnsi="Calibri" w:cs="Calibri"/>
          <w:b/>
          <w:bCs/>
          <w:sz w:val="22"/>
          <w:szCs w:val="22"/>
          <w:lang w:eastAsia="en-GB" w:bidi="ar-SA"/>
        </w:rPr>
        <w:t>: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Twitter: </w:t>
      </w:r>
      <w:bookmarkStart w:id="11" w:name="OLE_LINK13"/>
      <w:bookmarkEnd w:id="11"/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begin"/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instrText xml:space="preserve"> HYPERLINK "http://www.twitter.com/checkpointsw" </w:instrText>
      </w: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fldChar w:fldCharType="separate"/>
      </w:r>
      <w:r w:rsidRPr="00E736A0">
        <w:rPr>
          <w:rFonts w:ascii="Calibri" w:eastAsia="Calibri" w:hAnsi="Calibri" w:cs="Calibri"/>
          <w:bCs/>
          <w:color w:val="0563C1"/>
          <w:sz w:val="22"/>
          <w:szCs w:val="22"/>
          <w:u w:val="single"/>
          <w:lang w:val="en-GB" w:eastAsia="en-GB" w:bidi="ar-SA"/>
        </w:rPr>
        <w:t>http://www.twitter.com/checkpointsw</w:t>
      </w:r>
      <w:r w:rsidRPr="00E736A0">
        <w:rPr>
          <w:rFonts w:ascii="Calibri" w:eastAsia="Calibri" w:hAnsi="Calibri" w:cs="Calibri"/>
          <w:bCs/>
          <w:sz w:val="22"/>
          <w:szCs w:val="22"/>
          <w:lang w:val="en-GB" w:eastAsia="en-GB" w:bidi="ar-SA"/>
        </w:rPr>
        <w:fldChar w:fldCharType="end"/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Facebook: </w:t>
      </w:r>
      <w:hyperlink r:id="rId13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https://www.facebook.com/checkpointsoftware</w:t>
        </w:r>
      </w:hyperlink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Blog: </w:t>
      </w:r>
      <w:hyperlink r:id="rId14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http://blog.checkpoint.com</w:t>
        </w:r>
      </w:hyperlink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 xml:space="preserve"> </w:t>
      </w:r>
    </w:p>
    <w:p w:rsidR="00E736A0" w:rsidRPr="00E736A0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u w:val="single"/>
          <w:lang w:val="en-GB" w:eastAsia="en-GB" w:bidi="ar-SA"/>
        </w:rPr>
      </w:pPr>
      <w:r w:rsidRPr="00E736A0">
        <w:rPr>
          <w:rFonts w:ascii="Calibri" w:eastAsia="Calibri" w:hAnsi="Calibri" w:cs="Calibri"/>
          <w:bCs/>
          <w:sz w:val="22"/>
          <w:szCs w:val="22"/>
          <w:lang w:eastAsia="en-GB" w:bidi="ar-SA"/>
        </w:rPr>
        <w:t>YouTube: </w:t>
      </w:r>
      <w:hyperlink r:id="rId15" w:history="1">
        <w:r w:rsidRPr="00E736A0">
          <w:rPr>
            <w:rFonts w:ascii="Calibri" w:eastAsia="Calibri" w:hAnsi="Calibri" w:cs="Calibri"/>
            <w:bCs/>
            <w:color w:val="0563C1"/>
            <w:sz w:val="22"/>
            <w:szCs w:val="22"/>
            <w:u w:val="single"/>
            <w:lang w:val="en-GB" w:eastAsia="en-GB" w:bidi="ar-SA"/>
          </w:rPr>
          <w:t>http://www.youtube.com/user/CPGlobal</w:t>
        </w:r>
      </w:hyperlink>
    </w:p>
    <w:p w:rsidR="00E736A0" w:rsidRPr="00FB5A65" w:rsidRDefault="00E736A0" w:rsidP="00E736A0">
      <w:pPr>
        <w:spacing w:line="259" w:lineRule="auto"/>
        <w:ind w:left="0"/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</w:pPr>
      <w:r w:rsidRPr="00FB5A65">
        <w:rPr>
          <w:rFonts w:ascii="Calibri" w:eastAsia="Calibri" w:hAnsi="Calibri" w:cs="Calibri"/>
          <w:bCs/>
          <w:sz w:val="22"/>
          <w:szCs w:val="22"/>
          <w:lang w:val="fi-FI" w:eastAsia="en-GB" w:bidi="ar-SA"/>
        </w:rPr>
        <w:t>LinkedIn:</w:t>
      </w:r>
      <w:r w:rsidRPr="00FB5A65">
        <w:rPr>
          <w:rFonts w:ascii="Calibri" w:eastAsia="Calibri" w:hAnsi="Calibri" w:cs="Calibri"/>
          <w:bCs/>
          <w:sz w:val="22"/>
          <w:szCs w:val="22"/>
          <w:u w:val="single"/>
          <w:lang w:val="fi-FI" w:eastAsia="en-GB" w:bidi="ar-SA"/>
        </w:rPr>
        <w:t xml:space="preserve"> https://www.linkedin.com/company/check-point-software-technologies</w:t>
      </w:r>
    </w:p>
    <w:p w:rsidR="00BA4F38" w:rsidRPr="00FA1CB3" w:rsidRDefault="00BA4F38" w:rsidP="00E736A0">
      <w:pPr>
        <w:spacing w:line="259" w:lineRule="auto"/>
        <w:ind w:left="0"/>
        <w:rPr>
          <w:rFonts w:ascii="Calibri" w:eastAsia="Calibri" w:hAnsi="Calibri" w:cs="Calibri"/>
          <w:b/>
          <w:bCs/>
          <w:sz w:val="22"/>
          <w:szCs w:val="22"/>
          <w:lang w:val="fi-FI" w:eastAsia="en-GB" w:bidi="ar-SA"/>
        </w:rPr>
      </w:pPr>
      <w:bookmarkStart w:id="12" w:name="OLE_LINK15"/>
    </w:p>
    <w:bookmarkEnd w:id="0"/>
    <w:bookmarkEnd w:id="1"/>
    <w:bookmarkEnd w:id="12"/>
    <w:p w:rsidR="000C69AF" w:rsidRPr="0036086F" w:rsidRDefault="000C69AF" w:rsidP="000C69AF">
      <w:pPr>
        <w:ind w:left="0"/>
        <w:rPr>
          <w:rFonts w:asciiTheme="minorHAnsi" w:hAnsiTheme="minorHAnsi" w:cstheme="minorHAnsi"/>
          <w:sz w:val="18"/>
          <w:szCs w:val="18"/>
        </w:rPr>
      </w:pPr>
      <w:r w:rsidRPr="0036086F">
        <w:rPr>
          <w:rFonts w:asciiTheme="minorHAnsi" w:hAnsiTheme="minorHAnsi"/>
          <w:b/>
          <w:sz w:val="18"/>
          <w:szCs w:val="18"/>
        </w:rPr>
        <w:t>Check Point Software Technologies Ltd.</w:t>
      </w:r>
    </w:p>
    <w:p w:rsidR="000C69AF" w:rsidRPr="0036086F" w:rsidRDefault="000C69AF" w:rsidP="000C69AF">
      <w:pPr>
        <w:ind w:left="0"/>
        <w:rPr>
          <w:rFonts w:eastAsia="Calibri" w:cs="Calibri"/>
          <w:sz w:val="18"/>
          <w:szCs w:val="18"/>
          <w:lang w:val="fi-FI"/>
        </w:rPr>
      </w:pPr>
      <w:r w:rsidRPr="0036086F">
        <w:rPr>
          <w:rFonts w:asciiTheme="minorHAnsi" w:hAnsiTheme="minorHAnsi"/>
          <w:sz w:val="18"/>
          <w:szCs w:val="18"/>
        </w:rPr>
        <w:t xml:space="preserve">Check Point Software Technologies Ltd. </w:t>
      </w:r>
      <w:r w:rsidRPr="0036086F">
        <w:rPr>
          <w:rFonts w:asciiTheme="minorHAnsi" w:hAnsiTheme="minorHAnsi"/>
          <w:sz w:val="18"/>
          <w:szCs w:val="18"/>
          <w:lang w:val="fi-FI"/>
        </w:rPr>
        <w:t>(</w:t>
      </w:r>
      <w:hyperlink r:id="rId16" w:history="1">
        <w:r w:rsidRPr="0036086F">
          <w:rPr>
            <w:rStyle w:val="Hyperlinkki"/>
            <w:rFonts w:asciiTheme="minorHAnsi" w:hAnsiTheme="minorHAnsi"/>
            <w:sz w:val="18"/>
            <w:szCs w:val="18"/>
            <w:lang w:val="fi-FI"/>
          </w:rPr>
          <w:t>www.checkpoint.com</w:t>
        </w:r>
      </w:hyperlink>
      <w:r w:rsidRPr="0036086F">
        <w:rPr>
          <w:rFonts w:asciiTheme="minorHAnsi" w:hAnsiTheme="minorHAnsi"/>
          <w:sz w:val="18"/>
          <w:szCs w:val="18"/>
          <w:lang w:val="fi-FI"/>
        </w:rPr>
        <w:t xml:space="preserve">) on johtava yritysten ja valtionhallinnon kyberturvallisuusratkaisujen tarjoaja globaalisti. Sen ratkaisut suojaavat 5. sukupolven kyberhyökkäyksiltä alan johtavalla haittaohjelmien, kiristysohjelmien ja muiden kohdistettujen hyökkäysten kiinnijäämisprosentilla.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Pointin monitasoinen tietoturva-arkkitehtuuri käsittää uuden 5. sukupolven (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Gen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V) edistyneen uhkientorjunnan, joka suojaa yrityksen kaikkia verkko-, pilvi- ja mobiilitoimintoja kaikilta tunnetuilta hyökkäyksiltä, ja sitä hallitaan alan kattavimman ja intuitiivisimman yhden kontrollipisteen ohjausjärjestelmän kautta.</w:t>
      </w:r>
      <w:r w:rsidRPr="0036086F">
        <w:rPr>
          <w:rFonts w:cs="Arial"/>
          <w:sz w:val="18"/>
          <w:szCs w:val="18"/>
          <w:lang w:val="fi-FI"/>
        </w:rPr>
        <w:t xml:space="preserve"> </w:t>
      </w:r>
      <w:proofErr w:type="spellStart"/>
      <w:r w:rsidRPr="0036086F">
        <w:rPr>
          <w:rFonts w:asciiTheme="minorHAnsi" w:hAnsiTheme="minorHAnsi"/>
          <w:sz w:val="18"/>
          <w:szCs w:val="18"/>
          <w:lang w:val="fi-FI"/>
        </w:rPr>
        <w:t>Check</w:t>
      </w:r>
      <w:proofErr w:type="spellEnd"/>
      <w:r w:rsidRPr="0036086F">
        <w:rPr>
          <w:rFonts w:asciiTheme="minorHAnsi" w:hAnsiTheme="minorHAnsi"/>
          <w:sz w:val="18"/>
          <w:szCs w:val="18"/>
          <w:lang w:val="fi-FI"/>
        </w:rPr>
        <w:t xml:space="preserve"> Point huolehtii yli 100 000 ison ja pienen yrityksen ja yhteisön tietoturvasta.</w:t>
      </w:r>
      <w:r w:rsidRPr="0036086F">
        <w:rPr>
          <w:rFonts w:eastAsia="Calibri" w:cs="Calibri"/>
          <w:sz w:val="18"/>
          <w:szCs w:val="18"/>
          <w:lang w:val="fi-FI"/>
        </w:rPr>
        <w:t xml:space="preserve"> </w:t>
      </w:r>
    </w:p>
    <w:p w:rsidR="008C171C" w:rsidRPr="000C69AF" w:rsidRDefault="008C171C" w:rsidP="000C69AF">
      <w:pPr>
        <w:spacing w:line="259" w:lineRule="auto"/>
        <w:ind w:left="0"/>
        <w:rPr>
          <w:lang w:val="fi-FI"/>
        </w:rPr>
      </w:pPr>
    </w:p>
    <w:sectPr w:rsidR="008C171C" w:rsidRPr="000C69AF" w:rsidSect="00B87664"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E35" w:rsidRDefault="00A44E35">
      <w:r>
        <w:separator/>
      </w:r>
    </w:p>
    <w:p w:rsidR="00A44E35" w:rsidRDefault="00A44E35"/>
  </w:endnote>
  <w:endnote w:type="continuationSeparator" w:id="0">
    <w:p w:rsidR="00A44E35" w:rsidRDefault="00A44E35">
      <w:r>
        <w:continuationSeparator/>
      </w:r>
    </w:p>
    <w:p w:rsidR="00A44E35" w:rsidRDefault="00A44E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844" w:rsidRDefault="002A7844">
    <w:pPr>
      <w:pStyle w:val="Alatunniste"/>
    </w:pPr>
    <w:r>
      <w:t>​</w:t>
    </w:r>
    <w:r w:rsidR="008C171C">
      <w:t>​</w:t>
    </w:r>
    <w:r w:rsidR="00E736A0"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2A7844" w:rsidRDefault="00347EE5" w:rsidP="008C171C">
    <w:pPr>
      <w:pStyle w:val="Alatunniste"/>
      <w:jc w:val="center"/>
      <w:rPr>
        <w:rFonts w:cs="Arial"/>
        <w:color w:val="808080"/>
        <w:sz w:val="16"/>
        <w:szCs w:val="16"/>
      </w:rPr>
    </w:pPr>
    <w:bookmarkStart w:id="13" w:name="OLE_LINK1"/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 w:rsidR="002A7844"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="007A5921"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2</w:t>
    </w:r>
    <w:r w:rsidR="007A5921"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13"/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EE5" w:rsidRPr="001F304D" w:rsidRDefault="00347EE5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14" w:name="OLE_LINK6"/>
    <w:bookmarkStart w:id="15" w:name="OLE_LINK9"/>
  </w:p>
  <w:bookmarkEnd w:id="14"/>
  <w:bookmarkEnd w:id="15"/>
  <w:p w:rsidR="00347EE5" w:rsidRPr="001F304D" w:rsidRDefault="002A7844" w:rsidP="008C171C">
    <w:pPr>
      <w:pStyle w:val="Alatunniste"/>
      <w:jc w:val="center"/>
      <w:rPr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 w:rsidR="00E736A0">
      <w:rPr>
        <w:rFonts w:cs="Arial"/>
        <w:color w:val="808080"/>
        <w:sz w:val="16"/>
        <w:szCs w:val="16"/>
      </w:rPr>
      <w:t xml:space="preserve">9 </w:t>
    </w:r>
    <w:r w:rsidRPr="001F304D">
      <w:rPr>
        <w:rFonts w:cs="Arial"/>
        <w:color w:val="808080"/>
        <w:sz w:val="16"/>
        <w:szCs w:val="16"/>
      </w:rPr>
      <w:t xml:space="preserve">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BA4F38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r w:rsidR="008C171C">
      <w:rPr>
        <w:rStyle w:val="Sivunumero"/>
        <w:rFonts w:cs="Arial"/>
        <w:color w:val="808080"/>
        <w:sz w:val="16"/>
        <w:szCs w:val="16"/>
      </w:rPr>
      <w:t>​</w:t>
    </w:r>
    <w:r w:rsidR="00E736A0">
      <w:rPr>
        <w:rStyle w:val="Sivunumero"/>
        <w:rFonts w:cs="Arial"/>
        <w:color w:val="808080"/>
        <w:sz w:val="16"/>
        <w:szCs w:val="16"/>
      </w:rPr>
      <w:t>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E35" w:rsidRDefault="00A44E35">
      <w:r>
        <w:separator/>
      </w:r>
    </w:p>
    <w:p w:rsidR="00A44E35" w:rsidRDefault="00A44E35"/>
  </w:footnote>
  <w:footnote w:type="continuationSeparator" w:id="0">
    <w:p w:rsidR="00A44E35" w:rsidRDefault="00A44E35">
      <w:r>
        <w:continuationSeparator/>
      </w:r>
    </w:p>
    <w:p w:rsidR="00A44E35" w:rsidRDefault="00A44E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18" w:rsidRPr="00950C3F" w:rsidRDefault="00BA4F38" w:rsidP="00BA4F38">
    <w:pPr>
      <w:ind w:left="216"/>
      <w:jc w:val="right"/>
    </w:pPr>
    <w:r>
      <w:rPr>
        <w:noProof/>
        <w:lang w:bidi="ar-SA"/>
      </w:rPr>
      <w:drawing>
        <wp:inline distT="0" distB="0" distL="0" distR="0" wp14:anchorId="77227415" wp14:editId="7FCC3B97">
          <wp:extent cx="160020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ck-point-researc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7745" w:rsidRPr="005453E9">
      <w:rPr>
        <w:noProof/>
        <w:lang w:bidi="ar-SA"/>
      </w:rPr>
      <w:drawing>
        <wp:anchor distT="0" distB="0" distL="114300" distR="114300" simplePos="0" relativeHeight="251673600" behindDoc="1" locked="0" layoutInCell="1" allowOverlap="1" wp14:anchorId="59171AB2" wp14:editId="66680ED4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.6pt;height:12.6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13BE8"/>
    <w:multiLevelType w:val="hybridMultilevel"/>
    <w:tmpl w:val="5CA4794E"/>
    <w:lvl w:ilvl="0" w:tplc="EA1A7B3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61527F3"/>
    <w:multiLevelType w:val="hybridMultilevel"/>
    <w:tmpl w:val="95B0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0274D5"/>
    <w:multiLevelType w:val="hybridMultilevel"/>
    <w:tmpl w:val="B12A0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EC3363"/>
    <w:multiLevelType w:val="hybridMultilevel"/>
    <w:tmpl w:val="F8208C58"/>
    <w:lvl w:ilvl="0" w:tplc="4EA68D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7"/>
  </w:num>
  <w:num w:numId="4">
    <w:abstractNumId w:val="15"/>
  </w:num>
  <w:num w:numId="5">
    <w:abstractNumId w:val="1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A0"/>
    <w:rsid w:val="000163E9"/>
    <w:rsid w:val="00025A76"/>
    <w:rsid w:val="000731C4"/>
    <w:rsid w:val="00090C35"/>
    <w:rsid w:val="00094C38"/>
    <w:rsid w:val="000C2FF6"/>
    <w:rsid w:val="000C69AF"/>
    <w:rsid w:val="000F0C19"/>
    <w:rsid w:val="00111FEA"/>
    <w:rsid w:val="001242D9"/>
    <w:rsid w:val="001621A1"/>
    <w:rsid w:val="001966DD"/>
    <w:rsid w:val="001A2D2B"/>
    <w:rsid w:val="001A3185"/>
    <w:rsid w:val="001B048D"/>
    <w:rsid w:val="001B7555"/>
    <w:rsid w:val="001E6C6E"/>
    <w:rsid w:val="001F304D"/>
    <w:rsid w:val="001F4FED"/>
    <w:rsid w:val="002121F7"/>
    <w:rsid w:val="00242EE4"/>
    <w:rsid w:val="002439AD"/>
    <w:rsid w:val="002449D3"/>
    <w:rsid w:val="00252A58"/>
    <w:rsid w:val="00265879"/>
    <w:rsid w:val="002658CC"/>
    <w:rsid w:val="002712B4"/>
    <w:rsid w:val="002A1B26"/>
    <w:rsid w:val="002A7844"/>
    <w:rsid w:val="0031003B"/>
    <w:rsid w:val="003114A2"/>
    <w:rsid w:val="003234FA"/>
    <w:rsid w:val="00323C9F"/>
    <w:rsid w:val="00347EE5"/>
    <w:rsid w:val="0036506A"/>
    <w:rsid w:val="003905AC"/>
    <w:rsid w:val="00394247"/>
    <w:rsid w:val="003A63C3"/>
    <w:rsid w:val="003F49FF"/>
    <w:rsid w:val="00400322"/>
    <w:rsid w:val="004010C3"/>
    <w:rsid w:val="00413CAE"/>
    <w:rsid w:val="00445AD0"/>
    <w:rsid w:val="004A0DD3"/>
    <w:rsid w:val="004A28C5"/>
    <w:rsid w:val="004B4E29"/>
    <w:rsid w:val="004D3C19"/>
    <w:rsid w:val="004D77D0"/>
    <w:rsid w:val="00515859"/>
    <w:rsid w:val="00531D56"/>
    <w:rsid w:val="00533F5D"/>
    <w:rsid w:val="005340FA"/>
    <w:rsid w:val="00543991"/>
    <w:rsid w:val="005453E9"/>
    <w:rsid w:val="005900CA"/>
    <w:rsid w:val="005A70DC"/>
    <w:rsid w:val="005B0E17"/>
    <w:rsid w:val="005B3076"/>
    <w:rsid w:val="005C196F"/>
    <w:rsid w:val="005D5002"/>
    <w:rsid w:val="005E3D86"/>
    <w:rsid w:val="00612A75"/>
    <w:rsid w:val="006219F6"/>
    <w:rsid w:val="00626930"/>
    <w:rsid w:val="0064379B"/>
    <w:rsid w:val="00647554"/>
    <w:rsid w:val="00657745"/>
    <w:rsid w:val="00692B77"/>
    <w:rsid w:val="006A3DD6"/>
    <w:rsid w:val="006E5627"/>
    <w:rsid w:val="006E5A9E"/>
    <w:rsid w:val="006F4CC3"/>
    <w:rsid w:val="007037A0"/>
    <w:rsid w:val="00711FAE"/>
    <w:rsid w:val="00727F31"/>
    <w:rsid w:val="007413F0"/>
    <w:rsid w:val="007416AC"/>
    <w:rsid w:val="00763E0D"/>
    <w:rsid w:val="00772C5E"/>
    <w:rsid w:val="0078087D"/>
    <w:rsid w:val="007962F3"/>
    <w:rsid w:val="007A4ADB"/>
    <w:rsid w:val="007A5921"/>
    <w:rsid w:val="007C396B"/>
    <w:rsid w:val="007E6AD3"/>
    <w:rsid w:val="008022CB"/>
    <w:rsid w:val="0084610C"/>
    <w:rsid w:val="00850F27"/>
    <w:rsid w:val="00852786"/>
    <w:rsid w:val="00883639"/>
    <w:rsid w:val="008947ED"/>
    <w:rsid w:val="008A704F"/>
    <w:rsid w:val="008B3120"/>
    <w:rsid w:val="008B599B"/>
    <w:rsid w:val="008C171C"/>
    <w:rsid w:val="008C5407"/>
    <w:rsid w:val="008D64E9"/>
    <w:rsid w:val="009228FF"/>
    <w:rsid w:val="009262CA"/>
    <w:rsid w:val="00943673"/>
    <w:rsid w:val="00951AFF"/>
    <w:rsid w:val="00977C4E"/>
    <w:rsid w:val="009C71D3"/>
    <w:rsid w:val="009C7FAE"/>
    <w:rsid w:val="00A04518"/>
    <w:rsid w:val="00A2420D"/>
    <w:rsid w:val="00A402EE"/>
    <w:rsid w:val="00A42475"/>
    <w:rsid w:val="00A44E35"/>
    <w:rsid w:val="00A60435"/>
    <w:rsid w:val="00A90DDF"/>
    <w:rsid w:val="00AB0F70"/>
    <w:rsid w:val="00AB7F82"/>
    <w:rsid w:val="00AC60E7"/>
    <w:rsid w:val="00AF0F7A"/>
    <w:rsid w:val="00B01B16"/>
    <w:rsid w:val="00B047C7"/>
    <w:rsid w:val="00B1034F"/>
    <w:rsid w:val="00B1269D"/>
    <w:rsid w:val="00B255FE"/>
    <w:rsid w:val="00B67FCD"/>
    <w:rsid w:val="00B8323B"/>
    <w:rsid w:val="00B87664"/>
    <w:rsid w:val="00BA4F38"/>
    <w:rsid w:val="00BB5028"/>
    <w:rsid w:val="00BB5DA2"/>
    <w:rsid w:val="00BD278C"/>
    <w:rsid w:val="00BD3FF0"/>
    <w:rsid w:val="00BE68DA"/>
    <w:rsid w:val="00C064F2"/>
    <w:rsid w:val="00C33BF7"/>
    <w:rsid w:val="00C6193A"/>
    <w:rsid w:val="00C8158F"/>
    <w:rsid w:val="00C96C8F"/>
    <w:rsid w:val="00CC2C55"/>
    <w:rsid w:val="00CD7F1A"/>
    <w:rsid w:val="00CE21C8"/>
    <w:rsid w:val="00CE28A3"/>
    <w:rsid w:val="00CE384B"/>
    <w:rsid w:val="00CF7C5D"/>
    <w:rsid w:val="00D01301"/>
    <w:rsid w:val="00D17A5C"/>
    <w:rsid w:val="00D5471E"/>
    <w:rsid w:val="00D56612"/>
    <w:rsid w:val="00D81B3C"/>
    <w:rsid w:val="00D820EA"/>
    <w:rsid w:val="00DB4325"/>
    <w:rsid w:val="00DD224C"/>
    <w:rsid w:val="00E004D3"/>
    <w:rsid w:val="00E17144"/>
    <w:rsid w:val="00E307C3"/>
    <w:rsid w:val="00E445F4"/>
    <w:rsid w:val="00E60CC6"/>
    <w:rsid w:val="00E670E9"/>
    <w:rsid w:val="00E736A0"/>
    <w:rsid w:val="00E92F20"/>
    <w:rsid w:val="00EA221F"/>
    <w:rsid w:val="00EF2307"/>
    <w:rsid w:val="00F56A70"/>
    <w:rsid w:val="00F610BD"/>
    <w:rsid w:val="00F703FE"/>
    <w:rsid w:val="00F717B0"/>
    <w:rsid w:val="00F925BC"/>
    <w:rsid w:val="00F94014"/>
    <w:rsid w:val="00FA1CB3"/>
    <w:rsid w:val="00FB328B"/>
    <w:rsid w:val="00FB3A56"/>
    <w:rsid w:val="00FB5A65"/>
    <w:rsid w:val="00FB613E"/>
    <w:rsid w:val="00FD0988"/>
    <w:rsid w:val="00FF26BF"/>
    <w:rsid w:val="00FF41D7"/>
    <w:rsid w:val="00FF4FF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5DDE67AC"/>
  <w15:docId w15:val="{BF2BDDB4-190F-4932-8C1E-039A241E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link w:val="OtsikkoChar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customStyle="1" w:styleId="OtsikkoChar">
    <w:name w:val="Otsikko Char"/>
    <w:basedOn w:val="Kappaleenoletusfontti"/>
    <w:link w:val="Otsikko"/>
    <w:rsid w:val="00FB328B"/>
    <w:rPr>
      <w:rFonts w:ascii="Arial" w:hAnsi="Arial"/>
      <w:b/>
      <w:color w:val="E45785" w:themeColor="accent2"/>
      <w:kern w:val="28"/>
      <w:sz w:val="40"/>
      <w:lang w:bidi="he-IL"/>
    </w:rPr>
  </w:style>
  <w:style w:type="paragraph" w:styleId="Luettelokappale">
    <w:name w:val="List Paragraph"/>
    <w:basedOn w:val="Normaali"/>
    <w:uiPriority w:val="34"/>
    <w:qFormat/>
    <w:rsid w:val="00CE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eckpoint.com/speakup-a-new-undetected-backdoor-linux-trojan/" TargetMode="External"/><Relationship Id="rId13" Type="http://schemas.openxmlformats.org/officeDocument/2006/relationships/hyperlink" Target="https://www.facebook.com/checkpointsoftwar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heckpoint.com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mira@checkpoin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CPGlobal" TargetMode="External"/><Relationship Id="rId10" Type="http://schemas.openxmlformats.org/officeDocument/2006/relationships/hyperlink" Target="http://www.checkpoint.com/threat-prevention-resources/index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log.checkpoint.com/2019/02/13/january-2019s-most-wanted-malware-a-new-threat-speakup-linux-crypto-cryptomining/" TargetMode="External"/><Relationship Id="rId14" Type="http://schemas.openxmlformats.org/officeDocument/2006/relationships/hyperlink" Target="http://blog.checkpoint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A05C-42CB-4F9B-8932-E013BA0B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675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Emilie Beneitez</dc:creator>
  <cp:lastModifiedBy>Maija Rauha</cp:lastModifiedBy>
  <cp:revision>13</cp:revision>
  <cp:lastPrinted>2019-02-06T12:05:00Z</cp:lastPrinted>
  <dcterms:created xsi:type="dcterms:W3CDTF">2019-02-14T17:53:00Z</dcterms:created>
  <dcterms:modified xsi:type="dcterms:W3CDTF">2019-02-15T07:16:00Z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PolicyID">
    <vt:lpwstr/>
  </property>
  <property fmtid="{D5CDD505-2E9C-101B-9397-08002B2CF9AE}" pid="7" name="DomainID">
    <vt:lpwstr/>
  </property>
  <property fmtid="{D5CDD505-2E9C-101B-9397-08002B2CF9AE}" pid="8" name="HText">
    <vt:lpwstr/>
  </property>
  <property fmtid="{D5CDD505-2E9C-101B-9397-08002B2CF9AE}" pid="9" name="FText">
    <vt:lpwstr/>
  </property>
  <property fmtid="{D5CDD505-2E9C-101B-9397-08002B2CF9AE}" pid="10" name="WMark">
    <vt:lpwstr/>
  </property>
  <property fmtid="{D5CDD505-2E9C-101B-9397-08002B2CF9AE}" pid="11" name="Set">
    <vt:lpwstr>Ky4oOiM=</vt:lpwstr>
  </property>
  <property fmtid="{D5CDD505-2E9C-101B-9397-08002B2CF9AE}" pid="12" name="Version">
    <vt:lpwstr>Xw==</vt:lpwstr>
  </property>
  <property fmtid="{D5CDD505-2E9C-101B-9397-08002B2CF9AE}" pid="13" name="dstagB">
    <vt:lpwstr>1547524960</vt:lpwstr>
  </property>
  <property fmtid="{D5CDD505-2E9C-101B-9397-08002B2CF9AE}" pid="14" name="weh_verified">
    <vt:i4>1</vt:i4>
  </property>
  <property fmtid="{D5CDD505-2E9C-101B-9397-08002B2CF9AE}" pid="15" name="lqminfo">
    <vt:i4>10</vt:i4>
  </property>
  <property fmtid="{D5CDD505-2E9C-101B-9397-08002B2CF9AE}" pid="16" name="lqmsess">
    <vt:lpwstr>e1ea6647-4d42-4edc-86de-99b31ab8cf61</vt:lpwstr>
  </property>
</Properties>
</file>