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40" w:rsidRDefault="00CE6C4B" w:rsidP="00A807D4">
      <w:pPr>
        <w:spacing w:after="160" w:line="259" w:lineRule="auto"/>
        <w:rPr>
          <w:rFonts w:ascii="Calibri" w:eastAsia="Calibri" w:hAnsi="Calibri"/>
          <w:b/>
        </w:rPr>
      </w:pPr>
      <w:r>
        <w:rPr>
          <w:rFonts w:ascii="Calibri" w:eastAsia="Calibri" w:hAnsi="Calibri"/>
          <w:b/>
          <w:bCs/>
          <w:lang w:val="en"/>
        </w:rPr>
        <w:t>EMN report: The return of rejected asylum seekers is challenging</w:t>
      </w:r>
    </w:p>
    <w:p w:rsidR="000A07B6" w:rsidRPr="00006040" w:rsidRDefault="009C6BF8" w:rsidP="00A807D4">
      <w:pPr>
        <w:spacing w:after="160" w:line="259" w:lineRule="auto"/>
        <w:rPr>
          <w:rFonts w:ascii="Calibri" w:eastAsia="Calibri" w:hAnsi="Calibri"/>
          <w:b/>
        </w:rPr>
      </w:pPr>
      <w:r>
        <w:rPr>
          <w:rFonts w:ascii="Calibri" w:eastAsia="Calibri" w:hAnsi="Calibri"/>
          <w:i/>
          <w:iCs/>
          <w:lang w:val="en"/>
        </w:rPr>
        <w:t>For Finland, t</w:t>
      </w:r>
      <w:r w:rsidR="004D7B95">
        <w:rPr>
          <w:rFonts w:ascii="Calibri" w:eastAsia="Calibri" w:hAnsi="Calibri"/>
          <w:i/>
          <w:iCs/>
          <w:lang w:val="en"/>
        </w:rPr>
        <w:t xml:space="preserve">he most difficult are returns to the main countries </w:t>
      </w:r>
      <w:r w:rsidR="009C020B">
        <w:rPr>
          <w:rFonts w:ascii="Calibri" w:eastAsia="Calibri" w:hAnsi="Calibri"/>
          <w:i/>
          <w:iCs/>
          <w:lang w:val="en"/>
        </w:rPr>
        <w:t>of origin.</w:t>
      </w:r>
    </w:p>
    <w:p w:rsidR="00F11CB5" w:rsidRDefault="008C516B" w:rsidP="00D77CA2">
      <w:pPr>
        <w:spacing w:after="160" w:line="259" w:lineRule="auto"/>
        <w:rPr>
          <w:rFonts w:ascii="Calibri" w:eastAsia="Calibri" w:hAnsi="Calibri"/>
          <w:sz w:val="22"/>
          <w:szCs w:val="22"/>
        </w:rPr>
      </w:pPr>
      <w:r>
        <w:rPr>
          <w:rFonts w:ascii="Calibri" w:eastAsia="Calibri" w:hAnsi="Calibri"/>
          <w:sz w:val="22"/>
          <w:szCs w:val="22"/>
          <w:lang w:val="en"/>
        </w:rPr>
        <w:t xml:space="preserve">According to a report published recently by the European Migration Network (EMN), there are many challenges related to the return of rejected asylum seekers from Finland to their home countries. </w:t>
      </w:r>
    </w:p>
    <w:p w:rsidR="00672517" w:rsidRDefault="007578AA" w:rsidP="00D77CA2">
      <w:pPr>
        <w:spacing w:after="160" w:line="259" w:lineRule="auto"/>
        <w:rPr>
          <w:rFonts w:ascii="Calibri" w:eastAsia="Calibri" w:hAnsi="Calibri"/>
          <w:sz w:val="22"/>
          <w:szCs w:val="22"/>
        </w:rPr>
      </w:pPr>
      <w:r>
        <w:rPr>
          <w:rFonts w:ascii="Calibri" w:eastAsia="Calibri" w:hAnsi="Calibri"/>
          <w:sz w:val="22"/>
          <w:szCs w:val="22"/>
          <w:lang w:val="en"/>
        </w:rPr>
        <w:t xml:space="preserve">Factors that may complicate return include the returnee’s </w:t>
      </w:r>
      <w:r w:rsidR="009C6BF8">
        <w:rPr>
          <w:rFonts w:ascii="Calibri" w:eastAsia="Calibri" w:hAnsi="Calibri"/>
          <w:sz w:val="22"/>
          <w:szCs w:val="22"/>
          <w:lang w:val="en"/>
        </w:rPr>
        <w:t xml:space="preserve">lacking </w:t>
      </w:r>
      <w:r>
        <w:rPr>
          <w:rFonts w:ascii="Calibri" w:eastAsia="Calibri" w:hAnsi="Calibri"/>
          <w:sz w:val="22"/>
          <w:szCs w:val="22"/>
          <w:lang w:val="en"/>
        </w:rPr>
        <w:t xml:space="preserve">identity documents, floundering cooperation with the authorities of the receiving country as well as the returnee’s negative attitude towards return. Especially the authorities of the main countries where asylum seekers come from, that is, Iraq, Somalia and Afghanistan, may refuse to accept involuntary returnees. </w:t>
      </w:r>
    </w:p>
    <w:p w:rsidR="007578AA" w:rsidRPr="00672517" w:rsidRDefault="004D7B95" w:rsidP="0028371C">
      <w:pPr>
        <w:pStyle w:val="Luettelokappale"/>
        <w:spacing w:after="160" w:line="259" w:lineRule="auto"/>
        <w:rPr>
          <w:rFonts w:ascii="Calibri" w:eastAsia="Calibri" w:hAnsi="Calibri"/>
          <w:b/>
          <w:sz w:val="22"/>
          <w:szCs w:val="22"/>
        </w:rPr>
      </w:pPr>
      <w:r>
        <w:rPr>
          <w:rFonts w:asciiTheme="minorHAnsi" w:hAnsiTheme="minorHAnsi"/>
          <w:sz w:val="22"/>
          <w:szCs w:val="22"/>
          <w:lang w:val="en"/>
        </w:rPr>
        <w:t xml:space="preserve">“In order for returns to succeed, it is crucial to cooperate with countries of </w:t>
      </w:r>
      <w:r>
        <w:rPr>
          <w:rFonts w:ascii="Calibri" w:hAnsi="Calibri"/>
          <w:sz w:val="22"/>
          <w:szCs w:val="22"/>
          <w:lang w:val="en"/>
        </w:rPr>
        <w:t xml:space="preserve">origin and transit. Lately, both the Finnish government and the EU have striven to conclude readmission agreements. They are a key tool in preventing irregular migration,” says Minister of the Interior </w:t>
      </w:r>
      <w:r>
        <w:rPr>
          <w:rFonts w:ascii="Calibri" w:hAnsi="Calibri"/>
          <w:b/>
          <w:bCs/>
          <w:sz w:val="22"/>
          <w:szCs w:val="22"/>
          <w:lang w:val="en"/>
        </w:rPr>
        <w:t>Paula Risikko.</w:t>
      </w:r>
    </w:p>
    <w:p w:rsidR="00774AAC" w:rsidRPr="00AB7E6C" w:rsidRDefault="00BF0472" w:rsidP="00D77CA2">
      <w:pPr>
        <w:spacing w:after="160" w:line="259" w:lineRule="auto"/>
        <w:jc w:val="both"/>
        <w:rPr>
          <w:rFonts w:ascii="Calibri" w:eastAsia="Calibri" w:hAnsi="Calibri"/>
          <w:b/>
          <w:sz w:val="22"/>
          <w:szCs w:val="22"/>
        </w:rPr>
      </w:pPr>
      <w:r>
        <w:rPr>
          <w:rFonts w:ascii="Calibri" w:eastAsia="Calibri" w:hAnsi="Calibri"/>
          <w:b/>
          <w:bCs/>
          <w:sz w:val="22"/>
          <w:szCs w:val="22"/>
          <w:lang w:val="en"/>
        </w:rPr>
        <w:t>Finland has an excellent opportunity to keep up the good work</w:t>
      </w:r>
    </w:p>
    <w:p w:rsidR="007578AA" w:rsidRDefault="00774AAC" w:rsidP="00D77CA2">
      <w:pPr>
        <w:spacing w:after="160" w:line="259" w:lineRule="auto"/>
        <w:jc w:val="both"/>
        <w:rPr>
          <w:rFonts w:ascii="Calibri" w:eastAsia="Calibri" w:hAnsi="Calibri"/>
          <w:sz w:val="22"/>
          <w:szCs w:val="22"/>
        </w:rPr>
      </w:pPr>
      <w:r>
        <w:rPr>
          <w:rFonts w:ascii="Calibri" w:eastAsia="Calibri" w:hAnsi="Calibri"/>
          <w:sz w:val="22"/>
          <w:szCs w:val="22"/>
          <w:lang w:val="en"/>
        </w:rPr>
        <w:t xml:space="preserve">From a European perspective, </w:t>
      </w:r>
      <w:r w:rsidR="009C020B">
        <w:rPr>
          <w:rFonts w:ascii="Calibri" w:eastAsia="Calibri" w:hAnsi="Calibri"/>
          <w:sz w:val="22"/>
          <w:szCs w:val="22"/>
          <w:lang w:val="en"/>
        </w:rPr>
        <w:t>Finland does not have a</w:t>
      </w:r>
      <w:r w:rsidR="009C6BF8">
        <w:rPr>
          <w:rFonts w:ascii="Calibri" w:eastAsia="Calibri" w:hAnsi="Calibri"/>
          <w:sz w:val="22"/>
          <w:szCs w:val="22"/>
          <w:lang w:val="en"/>
        </w:rPr>
        <w:t xml:space="preserve"> </w:t>
      </w:r>
      <w:r w:rsidR="00950AF9">
        <w:rPr>
          <w:rFonts w:ascii="Calibri" w:eastAsia="Calibri" w:hAnsi="Calibri"/>
          <w:sz w:val="22"/>
          <w:szCs w:val="22"/>
          <w:lang w:val="en"/>
        </w:rPr>
        <w:t xml:space="preserve">large group </w:t>
      </w:r>
      <w:r>
        <w:rPr>
          <w:rFonts w:ascii="Calibri" w:eastAsia="Calibri" w:hAnsi="Calibri"/>
          <w:sz w:val="22"/>
          <w:szCs w:val="22"/>
          <w:lang w:val="en"/>
        </w:rPr>
        <w:t xml:space="preserve">of irregular migrants. According to the study, the </w:t>
      </w:r>
      <w:r w:rsidR="00C97436">
        <w:rPr>
          <w:rFonts w:ascii="Calibri" w:eastAsia="Calibri" w:hAnsi="Calibri"/>
          <w:sz w:val="22"/>
          <w:szCs w:val="22"/>
          <w:lang w:val="en"/>
        </w:rPr>
        <w:t>p</w:t>
      </w:r>
      <w:r>
        <w:rPr>
          <w:rFonts w:ascii="Calibri" w:eastAsia="Calibri" w:hAnsi="Calibri"/>
          <w:sz w:val="22"/>
          <w:szCs w:val="22"/>
          <w:lang w:val="en"/>
        </w:rPr>
        <w:t xml:space="preserve">olice </w:t>
      </w:r>
      <w:r w:rsidR="00C97436">
        <w:rPr>
          <w:rFonts w:ascii="Calibri" w:eastAsia="Calibri" w:hAnsi="Calibri"/>
          <w:sz w:val="22"/>
          <w:szCs w:val="22"/>
          <w:lang w:val="en"/>
        </w:rPr>
        <w:t xml:space="preserve">have </w:t>
      </w:r>
      <w:r>
        <w:rPr>
          <w:rFonts w:ascii="Calibri" w:eastAsia="Calibri" w:hAnsi="Calibri"/>
          <w:sz w:val="22"/>
          <w:szCs w:val="22"/>
          <w:lang w:val="en"/>
        </w:rPr>
        <w:t xml:space="preserve">so far executed removals efficiently. Finland has also issued temporary residence permits to persons whose return has been deemed impossible. </w:t>
      </w:r>
    </w:p>
    <w:p w:rsidR="00DF01FD" w:rsidRDefault="00774AAC" w:rsidP="00D77CA2">
      <w:pPr>
        <w:spacing w:after="160" w:line="259" w:lineRule="auto"/>
        <w:jc w:val="both"/>
        <w:rPr>
          <w:rFonts w:ascii="Calibri" w:eastAsia="Calibri" w:hAnsi="Calibri"/>
          <w:sz w:val="22"/>
          <w:szCs w:val="22"/>
        </w:rPr>
      </w:pPr>
      <w:r>
        <w:rPr>
          <w:rFonts w:ascii="Calibri" w:eastAsia="Calibri" w:hAnsi="Calibri"/>
          <w:sz w:val="22"/>
          <w:szCs w:val="22"/>
          <w:lang w:val="en"/>
        </w:rPr>
        <w:t xml:space="preserve">The situation may change, as after the legal amendment of July 2015, Finland may no longer issue a temporary residence permit to a foreign national if the return is prevented due to reasons caused by the returnee him-/herself. </w:t>
      </w:r>
    </w:p>
    <w:p w:rsidR="00672517" w:rsidRPr="005131F9" w:rsidRDefault="004D7B95" w:rsidP="0028371C">
      <w:pPr>
        <w:pStyle w:val="Luettelokappale"/>
        <w:spacing w:after="160" w:line="259" w:lineRule="auto"/>
        <w:rPr>
          <w:rFonts w:ascii="Calibri" w:eastAsia="Calibri" w:hAnsi="Calibri"/>
          <w:sz w:val="22"/>
          <w:szCs w:val="22"/>
        </w:rPr>
      </w:pPr>
      <w:r>
        <w:rPr>
          <w:rFonts w:asciiTheme="minorHAnsi" w:hAnsiTheme="minorHAnsi"/>
          <w:sz w:val="22"/>
          <w:szCs w:val="22"/>
          <w:lang w:val="en"/>
        </w:rPr>
        <w:t xml:space="preserve">“Now Finland has a unique opportunity to keep up the good work as the number of returnees is rising. </w:t>
      </w:r>
      <w:r>
        <w:rPr>
          <w:rFonts w:ascii="Calibri" w:hAnsi="Calibri"/>
          <w:sz w:val="22"/>
          <w:szCs w:val="22"/>
          <w:lang w:val="en"/>
        </w:rPr>
        <w:t xml:space="preserve">Our return system requires constant development so that the number of people living outside society does not increase. The system should support the returnees’ well-being in their home countries, with the aid of reintegration training, for instance,” comments Senior Adviser </w:t>
      </w:r>
      <w:r>
        <w:rPr>
          <w:rFonts w:ascii="Calibri" w:hAnsi="Calibri"/>
          <w:b/>
          <w:bCs/>
          <w:sz w:val="22"/>
          <w:szCs w:val="22"/>
          <w:lang w:val="en"/>
        </w:rPr>
        <w:t>Suvi Tiainen</w:t>
      </w:r>
      <w:r>
        <w:rPr>
          <w:rFonts w:ascii="Calibri" w:hAnsi="Calibri"/>
          <w:sz w:val="22"/>
          <w:szCs w:val="22"/>
          <w:lang w:val="en"/>
        </w:rPr>
        <w:t>, the author of Finland’s national EMN report.</w:t>
      </w:r>
    </w:p>
    <w:p w:rsidR="00DF01FD" w:rsidRPr="0001647A" w:rsidRDefault="00A807D4" w:rsidP="0001647A">
      <w:pPr>
        <w:spacing w:after="160" w:line="259" w:lineRule="auto"/>
        <w:rPr>
          <w:rFonts w:ascii="Calibri" w:eastAsia="Calibri" w:hAnsi="Calibri"/>
          <w:b/>
          <w:sz w:val="22"/>
          <w:szCs w:val="22"/>
        </w:rPr>
      </w:pPr>
      <w:r>
        <w:rPr>
          <w:rFonts w:ascii="Calibri" w:eastAsia="Calibri" w:hAnsi="Calibri"/>
          <w:b/>
          <w:bCs/>
          <w:sz w:val="22"/>
          <w:szCs w:val="22"/>
          <w:lang w:val="en"/>
        </w:rPr>
        <w:t>A fair return policy is a more sensible option than coercion</w:t>
      </w:r>
    </w:p>
    <w:p w:rsidR="00DF01FD" w:rsidRDefault="00C97436" w:rsidP="0001647A">
      <w:pPr>
        <w:spacing w:after="160" w:line="259" w:lineRule="auto"/>
        <w:rPr>
          <w:rFonts w:ascii="Calibri" w:eastAsia="Calibri" w:hAnsi="Calibri"/>
          <w:sz w:val="22"/>
          <w:szCs w:val="22"/>
        </w:rPr>
      </w:pPr>
      <w:r>
        <w:rPr>
          <w:rFonts w:ascii="Calibri" w:eastAsia="Calibri" w:hAnsi="Calibri"/>
          <w:sz w:val="22"/>
          <w:szCs w:val="22"/>
          <w:lang w:val="en"/>
        </w:rPr>
        <w:t>From January to September 2016</w:t>
      </w:r>
      <w:r w:rsidR="006C3262">
        <w:rPr>
          <w:rFonts w:ascii="Calibri" w:eastAsia="Calibri" w:hAnsi="Calibri"/>
          <w:sz w:val="22"/>
          <w:szCs w:val="22"/>
          <w:lang w:val="en"/>
        </w:rPr>
        <w:t xml:space="preserve">, a little </w:t>
      </w:r>
      <w:proofErr w:type="gramStart"/>
      <w:r w:rsidR="006C3262">
        <w:rPr>
          <w:rFonts w:ascii="Calibri" w:eastAsia="Calibri" w:hAnsi="Calibri"/>
          <w:sz w:val="22"/>
          <w:szCs w:val="22"/>
          <w:lang w:val="en"/>
        </w:rPr>
        <w:t>under</w:t>
      </w:r>
      <w:proofErr w:type="gramEnd"/>
      <w:r w:rsidR="006C3262">
        <w:rPr>
          <w:rFonts w:ascii="Calibri" w:eastAsia="Calibri" w:hAnsi="Calibri"/>
          <w:sz w:val="22"/>
          <w:szCs w:val="22"/>
          <w:lang w:val="en"/>
        </w:rPr>
        <w:t xml:space="preserve"> 2,500 asylum seekers have cancelled their applications in the middle of the process and have expressed their wish to return to their home countries. At the same time, approximately 3,500 asylum seekers have returned to their home countries, either after cancelling their applications or after their application has been rejected. </w:t>
      </w:r>
    </w:p>
    <w:p w:rsidR="00F11CB5" w:rsidRPr="008D7E9A" w:rsidRDefault="004D7B95" w:rsidP="0028371C">
      <w:pPr>
        <w:pStyle w:val="Luettelokappale"/>
        <w:spacing w:after="160" w:line="259" w:lineRule="auto"/>
        <w:rPr>
          <w:rFonts w:ascii="Calibri" w:eastAsia="Calibri" w:hAnsi="Calibri"/>
          <w:sz w:val="22"/>
          <w:szCs w:val="22"/>
        </w:rPr>
      </w:pPr>
      <w:r>
        <w:rPr>
          <w:rFonts w:ascii="Calibri" w:eastAsia="Calibri" w:hAnsi="Calibri"/>
          <w:sz w:val="22"/>
          <w:szCs w:val="22"/>
          <w:lang w:val="en"/>
        </w:rPr>
        <w:t>“</w:t>
      </w:r>
      <w:r w:rsidR="009C6BF8" w:rsidRPr="009C6BF8">
        <w:rPr>
          <w:rFonts w:ascii="Calibri" w:eastAsia="Calibri" w:hAnsi="Calibri"/>
          <w:sz w:val="22"/>
          <w:szCs w:val="22"/>
          <w:lang w:val="en"/>
        </w:rPr>
        <w:t>Effective migration policies require a systematic fairness-based approach. That is especially true for smaller countries like Finland</w:t>
      </w:r>
      <w:r w:rsidR="00647056" w:rsidRPr="00647056">
        <w:t xml:space="preserve"> </w:t>
      </w:r>
      <w:r w:rsidR="00647056" w:rsidRPr="00647056">
        <w:rPr>
          <w:rFonts w:ascii="Calibri" w:eastAsia="Calibri" w:hAnsi="Calibri"/>
          <w:sz w:val="22"/>
          <w:szCs w:val="22"/>
          <w:lang w:val="en"/>
        </w:rPr>
        <w:t xml:space="preserve">that will have difficulty forcing countries of origin into </w:t>
      </w:r>
      <w:r w:rsidR="00647056" w:rsidRPr="00647056">
        <w:rPr>
          <w:rFonts w:ascii="Calibri" w:eastAsia="Calibri" w:hAnsi="Calibri"/>
          <w:sz w:val="22"/>
          <w:szCs w:val="22"/>
          <w:lang w:val="en"/>
        </w:rPr>
        <w:lastRenderedPageBreak/>
        <w:t>complying with return procedures.</w:t>
      </w:r>
      <w:r w:rsidRPr="009C6BF8">
        <w:rPr>
          <w:rFonts w:ascii="Calibri" w:eastAsia="Calibri" w:hAnsi="Calibri"/>
          <w:sz w:val="22"/>
          <w:szCs w:val="22"/>
          <w:lang w:val="en"/>
        </w:rPr>
        <w:t>”</w:t>
      </w:r>
      <w:r>
        <w:rPr>
          <w:rFonts w:ascii="Calibri" w:eastAsia="Calibri" w:hAnsi="Calibri"/>
          <w:sz w:val="22"/>
          <w:szCs w:val="22"/>
          <w:lang w:val="en"/>
        </w:rPr>
        <w:t xml:space="preserve"> says Professor </w:t>
      </w:r>
      <w:r>
        <w:rPr>
          <w:rFonts w:ascii="Calibri" w:eastAsia="Calibri" w:hAnsi="Calibri"/>
          <w:b/>
          <w:bCs/>
          <w:sz w:val="22"/>
          <w:szCs w:val="22"/>
          <w:lang w:val="en"/>
        </w:rPr>
        <w:t>Arjen Leerkes</w:t>
      </w:r>
      <w:r>
        <w:rPr>
          <w:rFonts w:ascii="Calibri" w:eastAsia="Calibri" w:hAnsi="Calibri"/>
          <w:sz w:val="22"/>
          <w:szCs w:val="22"/>
          <w:lang w:val="en"/>
        </w:rPr>
        <w:t xml:space="preserve"> of the Erasmus University Rotterdam, who has researched returns in Holland.</w:t>
      </w:r>
      <w:bookmarkStart w:id="0" w:name="_GoBack"/>
      <w:bookmarkEnd w:id="0"/>
    </w:p>
    <w:p w:rsidR="00F11CB5" w:rsidRDefault="00F11CB5" w:rsidP="0001647A">
      <w:pPr>
        <w:spacing w:after="160" w:line="259" w:lineRule="auto"/>
        <w:rPr>
          <w:rFonts w:ascii="Calibri" w:eastAsia="Calibri" w:hAnsi="Calibri"/>
          <w:sz w:val="22"/>
          <w:szCs w:val="22"/>
        </w:rPr>
      </w:pPr>
    </w:p>
    <w:p w:rsidR="00F6613A" w:rsidRDefault="00BB6705" w:rsidP="009605BA">
      <w:pPr>
        <w:rPr>
          <w:rFonts w:asciiTheme="minorHAnsi" w:hAnsiTheme="minorHAnsi" w:cstheme="minorHAnsi"/>
          <w:sz w:val="22"/>
          <w:szCs w:val="22"/>
        </w:rPr>
      </w:pPr>
      <w:r>
        <w:rPr>
          <w:rFonts w:asciiTheme="minorHAnsi" w:hAnsiTheme="minorHAnsi" w:cstheme="minorHAnsi"/>
          <w:sz w:val="22"/>
          <w:szCs w:val="22"/>
          <w:lang w:val="en"/>
        </w:rPr>
        <w:t xml:space="preserve">The report (EN/FI language version) is available at </w:t>
      </w:r>
      <w:hyperlink r:id="rId8" w:history="1">
        <w:r w:rsidR="002B1649" w:rsidRPr="002B1649">
          <w:rPr>
            <w:rStyle w:val="Hyperlinkki"/>
            <w:rFonts w:asciiTheme="minorHAnsi" w:hAnsiTheme="minorHAnsi" w:cstheme="minorHAnsi"/>
            <w:sz w:val="22"/>
            <w:szCs w:val="22"/>
          </w:rPr>
          <w:t>http://www.emn.fi/files/1425/FINAL_EMN_Returning_rejected_asylum_seekers_EN_FI.pdf</w:t>
        </w:r>
      </w:hyperlink>
    </w:p>
    <w:p w:rsidR="00574E43" w:rsidRDefault="00574E43" w:rsidP="0041329A">
      <w:pPr>
        <w:rPr>
          <w:rFonts w:asciiTheme="minorHAnsi" w:hAnsiTheme="minorHAnsi" w:cstheme="minorHAnsi"/>
          <w:sz w:val="22"/>
          <w:szCs w:val="22"/>
        </w:rPr>
      </w:pPr>
    </w:p>
    <w:p w:rsidR="00191881" w:rsidRDefault="00191881" w:rsidP="0041329A">
      <w:pPr>
        <w:rPr>
          <w:rFonts w:asciiTheme="minorHAnsi" w:hAnsiTheme="minorHAnsi" w:cstheme="minorHAnsi"/>
          <w:sz w:val="22"/>
          <w:szCs w:val="22"/>
        </w:rPr>
      </w:pPr>
    </w:p>
    <w:p w:rsidR="0041329A" w:rsidRDefault="00BF0472" w:rsidP="0041329A">
      <w:pPr>
        <w:rPr>
          <w:rStyle w:val="Hyperlinkki"/>
          <w:rFonts w:asciiTheme="minorHAnsi" w:hAnsiTheme="minorHAnsi" w:cstheme="minorHAnsi"/>
          <w:sz w:val="22"/>
          <w:szCs w:val="22"/>
        </w:rPr>
      </w:pPr>
      <w:r>
        <w:rPr>
          <w:rFonts w:asciiTheme="minorHAnsi" w:hAnsiTheme="minorHAnsi" w:cstheme="minorHAnsi"/>
          <w:sz w:val="22"/>
          <w:szCs w:val="22"/>
          <w:lang w:val="en"/>
        </w:rPr>
        <w:t xml:space="preserve">EMN organised the “Return of rejected asylum seekers” seminar on 30 September 2016. More information on the topic can be found at </w:t>
      </w:r>
      <w:hyperlink r:id="rId9" w:history="1">
        <w:r>
          <w:rPr>
            <w:rStyle w:val="Hyperlinkki"/>
            <w:rFonts w:asciiTheme="minorHAnsi" w:hAnsiTheme="minorHAnsi" w:cstheme="minorHAnsi"/>
            <w:sz w:val="22"/>
            <w:szCs w:val="22"/>
            <w:lang w:val="en"/>
          </w:rPr>
          <w:t>www.emn.fi</w:t>
        </w:r>
      </w:hyperlink>
    </w:p>
    <w:p w:rsidR="00574E43" w:rsidRDefault="00574E43" w:rsidP="007A35BC">
      <w:pPr>
        <w:rPr>
          <w:rFonts w:asciiTheme="minorHAnsi" w:hAnsiTheme="minorHAnsi" w:cstheme="minorHAnsi"/>
          <w:b/>
          <w:sz w:val="22"/>
          <w:szCs w:val="22"/>
        </w:rPr>
      </w:pPr>
    </w:p>
    <w:p w:rsidR="00574E43" w:rsidRDefault="00574E43" w:rsidP="007A35BC">
      <w:pPr>
        <w:rPr>
          <w:rFonts w:asciiTheme="minorHAnsi" w:hAnsiTheme="minorHAnsi" w:cstheme="minorHAnsi"/>
          <w:b/>
          <w:sz w:val="22"/>
          <w:szCs w:val="22"/>
        </w:rPr>
      </w:pPr>
    </w:p>
    <w:p w:rsidR="007A35BC" w:rsidRPr="0041329A" w:rsidRDefault="007A35BC" w:rsidP="007A35BC">
      <w:pPr>
        <w:rPr>
          <w:rFonts w:asciiTheme="minorHAnsi" w:hAnsiTheme="minorHAnsi" w:cstheme="minorHAnsi"/>
          <w:b/>
          <w:sz w:val="22"/>
          <w:szCs w:val="22"/>
        </w:rPr>
      </w:pPr>
      <w:r>
        <w:rPr>
          <w:rFonts w:asciiTheme="minorHAnsi" w:hAnsiTheme="minorHAnsi" w:cstheme="minorHAnsi"/>
          <w:b/>
          <w:bCs/>
          <w:sz w:val="22"/>
          <w:szCs w:val="22"/>
          <w:lang w:val="en"/>
        </w:rPr>
        <w:t>Further information and media contacts:</w:t>
      </w:r>
    </w:p>
    <w:p w:rsidR="007A35BC" w:rsidRPr="007A35BC" w:rsidRDefault="007A35BC" w:rsidP="007A35BC">
      <w:pPr>
        <w:rPr>
          <w:rFonts w:asciiTheme="minorHAnsi" w:hAnsiTheme="minorHAnsi" w:cstheme="minorHAnsi"/>
          <w:sz w:val="22"/>
          <w:szCs w:val="22"/>
        </w:rPr>
      </w:pPr>
    </w:p>
    <w:p w:rsidR="009C6BF8" w:rsidRPr="007A35BC" w:rsidRDefault="009C6BF8" w:rsidP="009C6BF8">
      <w:pPr>
        <w:rPr>
          <w:rFonts w:asciiTheme="minorHAnsi" w:hAnsiTheme="minorHAnsi" w:cstheme="minorHAnsi"/>
          <w:sz w:val="22"/>
          <w:szCs w:val="22"/>
        </w:rPr>
      </w:pPr>
      <w:r>
        <w:rPr>
          <w:rFonts w:asciiTheme="minorHAnsi" w:hAnsiTheme="minorHAnsi" w:cstheme="minorHAnsi"/>
          <w:sz w:val="22"/>
          <w:szCs w:val="22"/>
          <w:lang w:val="en"/>
        </w:rPr>
        <w:t xml:space="preserve">Senior Adviser Jutta Saastamoinen, European Migration Network, Finnish Immigration Service, tel. +358 295 433 013, e-mail: </w:t>
      </w:r>
      <w:hyperlink r:id="rId10" w:history="1">
        <w:r>
          <w:rPr>
            <w:rStyle w:val="Hyperlinkki"/>
            <w:rFonts w:asciiTheme="minorHAnsi" w:hAnsiTheme="minorHAnsi" w:cstheme="minorHAnsi"/>
            <w:sz w:val="22"/>
            <w:szCs w:val="22"/>
            <w:lang w:val="en"/>
          </w:rPr>
          <w:t>jutta.saastamoinen@migri.fi</w:t>
        </w:r>
      </w:hyperlink>
      <w:r>
        <w:rPr>
          <w:rFonts w:asciiTheme="minorHAnsi" w:hAnsiTheme="minorHAnsi" w:cstheme="minorHAnsi"/>
          <w:sz w:val="22"/>
          <w:szCs w:val="22"/>
          <w:lang w:val="en"/>
        </w:rPr>
        <w:t xml:space="preserve"> </w:t>
      </w:r>
    </w:p>
    <w:p w:rsidR="009C6BF8" w:rsidRDefault="009C6BF8" w:rsidP="007A35BC">
      <w:pPr>
        <w:rPr>
          <w:rFonts w:asciiTheme="minorHAnsi" w:hAnsiTheme="minorHAnsi" w:cstheme="minorHAnsi"/>
          <w:sz w:val="22"/>
          <w:szCs w:val="22"/>
        </w:rPr>
      </w:pPr>
    </w:p>
    <w:p w:rsidR="008C516B" w:rsidRDefault="007A35BC" w:rsidP="007A35BC">
      <w:pPr>
        <w:rPr>
          <w:rFonts w:asciiTheme="minorHAnsi" w:hAnsiTheme="minorHAnsi" w:cstheme="minorHAnsi"/>
          <w:sz w:val="22"/>
          <w:szCs w:val="22"/>
        </w:rPr>
      </w:pPr>
      <w:r>
        <w:rPr>
          <w:rFonts w:asciiTheme="minorHAnsi" w:hAnsiTheme="minorHAnsi" w:cstheme="minorHAnsi"/>
          <w:sz w:val="22"/>
          <w:szCs w:val="22"/>
          <w:lang w:val="en"/>
        </w:rPr>
        <w:t xml:space="preserve">Senior Adviser Johanna Väänänen, European Migration Network, Finnish Immigration Service, tel. +358 295 433 038, e-mail: </w:t>
      </w:r>
      <w:hyperlink r:id="rId11" w:history="1">
        <w:r>
          <w:rPr>
            <w:rStyle w:val="Hyperlinkki"/>
            <w:rFonts w:asciiTheme="minorHAnsi" w:hAnsiTheme="minorHAnsi" w:cstheme="minorHAnsi"/>
            <w:sz w:val="22"/>
            <w:szCs w:val="22"/>
            <w:lang w:val="en"/>
          </w:rPr>
          <w:t>johanna.vaananen@migri.fi</w:t>
        </w:r>
      </w:hyperlink>
    </w:p>
    <w:p w:rsidR="007A35BC" w:rsidRDefault="007A35BC" w:rsidP="007A35BC">
      <w:pPr>
        <w:rPr>
          <w:rFonts w:asciiTheme="minorHAnsi" w:hAnsiTheme="minorHAnsi" w:cstheme="minorHAnsi"/>
          <w:sz w:val="22"/>
          <w:szCs w:val="22"/>
        </w:rPr>
      </w:pPr>
    </w:p>
    <w:p w:rsidR="00CD3838" w:rsidRDefault="007A35BC" w:rsidP="007A35BC">
      <w:pPr>
        <w:rPr>
          <w:rFonts w:asciiTheme="minorHAnsi" w:hAnsiTheme="minorHAnsi" w:cstheme="minorHAnsi"/>
          <w:sz w:val="22"/>
          <w:szCs w:val="22"/>
        </w:rPr>
      </w:pPr>
      <w:r>
        <w:rPr>
          <w:rFonts w:asciiTheme="minorHAnsi" w:hAnsiTheme="minorHAnsi" w:cstheme="minorHAnsi"/>
          <w:sz w:val="22"/>
          <w:szCs w:val="22"/>
          <w:lang w:val="en"/>
        </w:rPr>
        <w:t xml:space="preserve">Mari Kuusinen, OSG Communications, tel. +358 40 196 4374, </w:t>
      </w:r>
      <w:hyperlink r:id="rId12" w:history="1">
        <w:r>
          <w:rPr>
            <w:rStyle w:val="Hyperlinkki"/>
            <w:rFonts w:asciiTheme="minorHAnsi" w:hAnsiTheme="minorHAnsi" w:cstheme="minorHAnsi"/>
            <w:sz w:val="22"/>
            <w:szCs w:val="22"/>
            <w:lang w:val="en"/>
          </w:rPr>
          <w:t>mari.kuusinen@osg.fi</w:t>
        </w:r>
      </w:hyperlink>
    </w:p>
    <w:p w:rsidR="007A35BC" w:rsidRDefault="007A35BC" w:rsidP="007A35BC">
      <w:pPr>
        <w:rPr>
          <w:rFonts w:asciiTheme="minorHAnsi" w:hAnsiTheme="minorHAnsi" w:cstheme="minorHAnsi"/>
          <w:sz w:val="22"/>
          <w:szCs w:val="22"/>
        </w:rPr>
      </w:pPr>
    </w:p>
    <w:p w:rsidR="007A35BC" w:rsidRPr="00CD3838" w:rsidRDefault="007A35BC" w:rsidP="007A35BC">
      <w:pPr>
        <w:rPr>
          <w:rFonts w:asciiTheme="minorHAnsi" w:hAnsiTheme="minorHAnsi" w:cstheme="minorHAnsi"/>
          <w:sz w:val="22"/>
          <w:szCs w:val="22"/>
        </w:rPr>
      </w:pPr>
    </w:p>
    <w:tbl>
      <w:tblPr>
        <w:tblW w:w="8297"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pct5" w:color="auto" w:fill="auto"/>
        <w:tblLook w:val="01E0" w:firstRow="1" w:lastRow="1" w:firstColumn="1" w:lastColumn="1" w:noHBand="0" w:noVBand="0"/>
      </w:tblPr>
      <w:tblGrid>
        <w:gridCol w:w="8297"/>
      </w:tblGrid>
      <w:tr w:rsidR="00F6613A" w:rsidRPr="0028371C" w:rsidTr="00BB6705">
        <w:trPr>
          <w:trHeight w:val="4232"/>
        </w:trPr>
        <w:tc>
          <w:tcPr>
            <w:tcW w:w="8297" w:type="dxa"/>
            <w:shd w:val="pct5" w:color="auto" w:fill="auto"/>
          </w:tcPr>
          <w:p w:rsidR="00F6613A" w:rsidRPr="00F6613A" w:rsidRDefault="00F6613A" w:rsidP="00F6613A">
            <w:pPr>
              <w:rPr>
                <w:rFonts w:asciiTheme="minorHAnsi" w:eastAsia="Times New Roman" w:hAnsiTheme="minorHAnsi"/>
                <w:b/>
                <w:snapToGrid w:val="0"/>
                <w:sz w:val="20"/>
                <w:szCs w:val="20"/>
              </w:rPr>
            </w:pPr>
            <w:r>
              <w:rPr>
                <w:rFonts w:asciiTheme="minorHAnsi" w:eastAsia="Times New Roman" w:hAnsiTheme="minorHAnsi"/>
                <w:b/>
                <w:bCs/>
                <w:snapToGrid w:val="0"/>
                <w:sz w:val="20"/>
                <w:szCs w:val="20"/>
                <w:lang w:val="en"/>
              </w:rPr>
              <w:t>About the EMN</w:t>
            </w:r>
          </w:p>
          <w:p w:rsidR="00F6613A" w:rsidRPr="00F6613A" w:rsidRDefault="00F6613A" w:rsidP="00F6613A">
            <w:pPr>
              <w:rPr>
                <w:rFonts w:asciiTheme="minorHAnsi" w:eastAsia="Times New Roman" w:hAnsiTheme="minorHAnsi"/>
                <w:snapToGrid w:val="0"/>
                <w:sz w:val="20"/>
                <w:szCs w:val="20"/>
              </w:rPr>
            </w:pPr>
          </w:p>
          <w:p w:rsidR="00F6613A" w:rsidRPr="00F6613A" w:rsidRDefault="00F6613A" w:rsidP="00F6613A">
            <w:pPr>
              <w:rPr>
                <w:rFonts w:asciiTheme="minorHAnsi" w:eastAsia="Times New Roman" w:hAnsiTheme="minorHAnsi"/>
                <w:snapToGrid w:val="0"/>
                <w:sz w:val="20"/>
                <w:szCs w:val="20"/>
              </w:rPr>
            </w:pPr>
            <w:r>
              <w:rPr>
                <w:rFonts w:asciiTheme="minorHAnsi" w:eastAsia="Times New Roman" w:hAnsiTheme="minorHAnsi"/>
                <w:snapToGrid w:val="0"/>
                <w:sz w:val="20"/>
                <w:szCs w:val="20"/>
                <w:lang w:val="en"/>
              </w:rPr>
              <w:t>The Finnish National Contact Point for the European Migration Network (EMN) operates in connection with the Finnish Immigration Service. National Contact Points have been set up in each EU Member State, as well as in Norway, which also participates in the network. The network is chaired by the EU Commission.</w:t>
            </w:r>
          </w:p>
          <w:p w:rsidR="00F6613A" w:rsidRPr="00F6613A" w:rsidRDefault="00F6613A" w:rsidP="00F6613A">
            <w:pPr>
              <w:rPr>
                <w:rFonts w:asciiTheme="minorHAnsi" w:eastAsia="Times New Roman" w:hAnsiTheme="minorHAnsi"/>
                <w:snapToGrid w:val="0"/>
                <w:sz w:val="20"/>
                <w:szCs w:val="20"/>
              </w:rPr>
            </w:pPr>
          </w:p>
          <w:p w:rsidR="00F6613A" w:rsidRPr="00F6613A" w:rsidRDefault="00F6613A" w:rsidP="00F6613A">
            <w:pPr>
              <w:rPr>
                <w:rFonts w:asciiTheme="minorHAnsi" w:eastAsia="Times New Roman" w:hAnsiTheme="minorHAnsi"/>
                <w:snapToGrid w:val="0"/>
                <w:sz w:val="20"/>
                <w:szCs w:val="20"/>
              </w:rPr>
            </w:pPr>
            <w:r>
              <w:rPr>
                <w:rFonts w:asciiTheme="minorHAnsi" w:eastAsia="Times New Roman" w:hAnsiTheme="minorHAnsi"/>
                <w:snapToGrid w:val="0"/>
                <w:sz w:val="20"/>
                <w:szCs w:val="20"/>
                <w:lang w:val="en"/>
              </w:rPr>
              <w:t>The task of the EMN is to support policy-making in the European Union by providing up-to-date, objective, reliable and comparable information on migration and asylum. In addition to politicians and government officials, information is also disseminated to the general public.</w:t>
            </w:r>
          </w:p>
          <w:p w:rsidR="00F6613A" w:rsidRPr="00F6613A" w:rsidRDefault="00F6613A" w:rsidP="00F6613A">
            <w:pPr>
              <w:rPr>
                <w:rFonts w:asciiTheme="minorHAnsi" w:eastAsia="Times New Roman" w:hAnsiTheme="minorHAnsi"/>
                <w:snapToGrid w:val="0"/>
                <w:sz w:val="20"/>
                <w:szCs w:val="20"/>
              </w:rPr>
            </w:pPr>
          </w:p>
          <w:p w:rsidR="00F6613A" w:rsidRPr="00F6613A" w:rsidRDefault="00F6613A" w:rsidP="00F6613A">
            <w:pPr>
              <w:rPr>
                <w:rFonts w:asciiTheme="minorHAnsi" w:eastAsia="Times New Roman" w:hAnsiTheme="minorHAnsi"/>
                <w:snapToGrid w:val="0"/>
                <w:sz w:val="20"/>
                <w:szCs w:val="20"/>
              </w:rPr>
            </w:pPr>
            <w:r>
              <w:rPr>
                <w:rFonts w:asciiTheme="minorHAnsi" w:eastAsia="Times New Roman" w:hAnsiTheme="minorHAnsi"/>
                <w:snapToGrid w:val="0"/>
                <w:sz w:val="20"/>
                <w:szCs w:val="20"/>
                <w:lang w:val="en"/>
              </w:rPr>
              <w:t>Among the most important outputs of the EMN are annual reports on the development of the immigration policies of EU Member States and institutions, as well as various thematic studies on topical migration issues.</w:t>
            </w:r>
          </w:p>
          <w:p w:rsidR="00F6613A" w:rsidRPr="00F6613A" w:rsidRDefault="00F6613A" w:rsidP="00F6613A">
            <w:pPr>
              <w:rPr>
                <w:rFonts w:asciiTheme="minorHAnsi" w:eastAsia="Times New Roman" w:hAnsiTheme="minorHAnsi"/>
                <w:snapToGrid w:val="0"/>
                <w:sz w:val="20"/>
                <w:szCs w:val="20"/>
              </w:rPr>
            </w:pPr>
          </w:p>
          <w:p w:rsidR="00F6613A" w:rsidRPr="00F6613A" w:rsidRDefault="00F6613A" w:rsidP="00F6613A">
            <w:pPr>
              <w:rPr>
                <w:rFonts w:eastAsia="Times New Roman"/>
                <w:snapToGrid w:val="0"/>
                <w:sz w:val="20"/>
                <w:szCs w:val="20"/>
              </w:rPr>
            </w:pPr>
            <w:r>
              <w:rPr>
                <w:rFonts w:asciiTheme="minorHAnsi" w:eastAsia="Times New Roman" w:hAnsiTheme="minorHAnsi"/>
                <w:snapToGrid w:val="0"/>
                <w:sz w:val="20"/>
                <w:szCs w:val="20"/>
                <w:lang w:val="en"/>
              </w:rPr>
              <w:t xml:space="preserve">Finland’s national EMN website is at </w:t>
            </w:r>
            <w:hyperlink r:id="rId13" w:history="1">
              <w:r>
                <w:rPr>
                  <w:rFonts w:asciiTheme="minorHAnsi" w:eastAsia="Times New Roman" w:hAnsiTheme="minorHAnsi"/>
                  <w:snapToGrid w:val="0"/>
                  <w:color w:val="0000FF"/>
                  <w:sz w:val="20"/>
                  <w:szCs w:val="20"/>
                  <w:u w:val="single"/>
                  <w:lang w:val="en"/>
                </w:rPr>
                <w:t>www.emn.fi</w:t>
              </w:r>
            </w:hyperlink>
            <w:r>
              <w:rPr>
                <w:rFonts w:eastAsia="Times New Roman"/>
                <w:snapToGrid w:val="0"/>
                <w:sz w:val="20"/>
                <w:szCs w:val="20"/>
                <w:lang w:val="en"/>
              </w:rPr>
              <w:t>.</w:t>
            </w:r>
          </w:p>
        </w:tc>
      </w:tr>
    </w:tbl>
    <w:p w:rsidR="009605BA" w:rsidRPr="00FD0D70" w:rsidRDefault="009605BA" w:rsidP="009605BA"/>
    <w:sectPr w:rsidR="009605BA" w:rsidRPr="00FD0D70" w:rsidSect="00D20A1B">
      <w:headerReference w:type="default" r:id="rId14"/>
      <w:footerReference w:type="default" r:id="rId15"/>
      <w:pgSz w:w="11900" w:h="16840"/>
      <w:pgMar w:top="2521" w:right="1800" w:bottom="1440" w:left="1134"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91" w:rsidRDefault="008E3891">
      <w:r>
        <w:separator/>
      </w:r>
    </w:p>
  </w:endnote>
  <w:endnote w:type="continuationSeparator" w:id="0">
    <w:p w:rsidR="008E3891" w:rsidRDefault="008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14" w:rsidRDefault="004C0214"/>
  <w:p w:rsidR="004C0214" w:rsidRDefault="004C0214"/>
  <w:p w:rsidR="004C0214" w:rsidRDefault="004C0214"/>
  <w:tbl>
    <w:tblPr>
      <w:tblW w:w="9356" w:type="dxa"/>
      <w:tblLayout w:type="fixed"/>
      <w:tblLook w:val="0000" w:firstRow="0" w:lastRow="0" w:firstColumn="0" w:lastColumn="0" w:noHBand="0" w:noVBand="0"/>
    </w:tblPr>
    <w:tblGrid>
      <w:gridCol w:w="3267"/>
      <w:gridCol w:w="3267"/>
      <w:gridCol w:w="2822"/>
    </w:tblGrid>
    <w:tr w:rsidR="004C0214" w:rsidRPr="00B32F49">
      <w:trPr>
        <w:cantSplit/>
        <w:trHeight w:val="220"/>
      </w:trPr>
      <w:tc>
        <w:tcPr>
          <w:tcW w:w="3267"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4C0214" w:rsidRPr="00B32F49" w:rsidRDefault="004C0214" w:rsidP="009605BA">
          <w:pPr>
            <w:pStyle w:val="Alatunniste"/>
            <w:rPr>
              <w:sz w:val="14"/>
              <w:szCs w:val="14"/>
            </w:rPr>
          </w:pPr>
          <w:r>
            <w:rPr>
              <w:sz w:val="14"/>
              <w:szCs w:val="14"/>
              <w:lang w:val="en"/>
            </w:rPr>
            <w:t>EUROOPAN MUUTTOLIIKEVERKOSTO</w:t>
          </w:r>
        </w:p>
      </w:tc>
      <w:tc>
        <w:tcPr>
          <w:tcW w:w="3267"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4C0214" w:rsidRPr="00B32F49" w:rsidRDefault="004C0214" w:rsidP="009605BA">
          <w:pPr>
            <w:pStyle w:val="Alatunniste"/>
            <w:rPr>
              <w:sz w:val="14"/>
              <w:szCs w:val="14"/>
            </w:rPr>
          </w:pPr>
          <w:r>
            <w:rPr>
              <w:sz w:val="14"/>
              <w:szCs w:val="14"/>
              <w:lang w:val="en"/>
            </w:rPr>
            <w:t>EUROPEISKA MIGRATIONSNÄTVERKET</w:t>
          </w:r>
        </w:p>
      </w:tc>
      <w:tc>
        <w:tcPr>
          <w:tcW w:w="282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4C0214" w:rsidRPr="00B32F49" w:rsidRDefault="004C0214" w:rsidP="009605BA">
          <w:pPr>
            <w:pStyle w:val="Alatunniste"/>
            <w:rPr>
              <w:sz w:val="14"/>
              <w:szCs w:val="14"/>
            </w:rPr>
          </w:pPr>
          <w:r>
            <w:rPr>
              <w:sz w:val="14"/>
              <w:szCs w:val="14"/>
              <w:lang w:val="en"/>
            </w:rPr>
            <w:t>EUROPEAN MIGRATION NETWORK</w:t>
          </w:r>
        </w:p>
      </w:tc>
    </w:tr>
    <w:tr w:rsidR="004C0214" w:rsidRPr="00B32F49">
      <w:trPr>
        <w:cantSplit/>
        <w:trHeight w:val="555"/>
      </w:trPr>
      <w:tc>
        <w:tcPr>
          <w:tcW w:w="3267"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C0214" w:rsidRPr="007725A5" w:rsidRDefault="004C0214" w:rsidP="009605BA">
          <w:pPr>
            <w:pStyle w:val="Alatunniste"/>
            <w:spacing w:before="60"/>
            <w:rPr>
              <w:sz w:val="14"/>
              <w:szCs w:val="14"/>
              <w:lang w:val="fi-FI"/>
            </w:rPr>
          </w:pPr>
          <w:r w:rsidRPr="007725A5">
            <w:rPr>
              <w:sz w:val="14"/>
              <w:szCs w:val="14"/>
              <w:lang w:val="fi-FI"/>
            </w:rPr>
            <w:t>Maahanmuuttovirasto</w:t>
          </w:r>
          <w:r w:rsidRPr="007725A5">
            <w:rPr>
              <w:sz w:val="14"/>
              <w:szCs w:val="14"/>
              <w:lang w:val="fi-FI"/>
            </w:rPr>
            <w:br/>
            <w:t>PL 18, 00581 Helsinki</w:t>
          </w:r>
        </w:p>
        <w:p w:rsidR="004C0214" w:rsidRPr="007725A5" w:rsidRDefault="004C0214" w:rsidP="009605BA">
          <w:pPr>
            <w:pStyle w:val="Alatunniste"/>
            <w:rPr>
              <w:sz w:val="14"/>
              <w:szCs w:val="14"/>
              <w:lang w:val="fi-FI"/>
            </w:rPr>
          </w:pPr>
          <w:r w:rsidRPr="007725A5">
            <w:rPr>
              <w:sz w:val="14"/>
              <w:szCs w:val="14"/>
              <w:lang w:val="fi-FI"/>
            </w:rPr>
            <w:t>puh. 071 873 0431</w:t>
          </w:r>
        </w:p>
        <w:p w:rsidR="004C0214" w:rsidRPr="007725A5" w:rsidRDefault="004C0214" w:rsidP="009605BA">
          <w:pPr>
            <w:pStyle w:val="Alatunniste"/>
            <w:rPr>
              <w:sz w:val="14"/>
              <w:szCs w:val="14"/>
              <w:lang w:val="fi-FI"/>
            </w:rPr>
          </w:pPr>
          <w:r w:rsidRPr="007725A5">
            <w:rPr>
              <w:sz w:val="14"/>
              <w:szCs w:val="14"/>
              <w:lang w:val="fi-FI"/>
            </w:rPr>
            <w:t>faksi 071 873 0730</w:t>
          </w:r>
        </w:p>
        <w:p w:rsidR="004C0214" w:rsidRPr="00B32F49" w:rsidRDefault="004C0214" w:rsidP="009605BA">
          <w:pPr>
            <w:pStyle w:val="Alatunniste"/>
            <w:rPr>
              <w:sz w:val="14"/>
              <w:szCs w:val="14"/>
            </w:rPr>
          </w:pPr>
          <w:r>
            <w:rPr>
              <w:sz w:val="14"/>
              <w:szCs w:val="14"/>
              <w:lang w:val="en"/>
            </w:rPr>
            <w:t>www.emn.fi</w:t>
          </w:r>
        </w:p>
      </w:tc>
      <w:tc>
        <w:tcPr>
          <w:tcW w:w="3267"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C0214" w:rsidRPr="007725A5" w:rsidRDefault="004C0214" w:rsidP="009605BA">
          <w:pPr>
            <w:pStyle w:val="Alatunniste"/>
            <w:spacing w:before="60"/>
            <w:rPr>
              <w:sz w:val="14"/>
              <w:szCs w:val="14"/>
              <w:lang w:val="sv-SE"/>
            </w:rPr>
          </w:pPr>
          <w:r w:rsidRPr="007725A5">
            <w:rPr>
              <w:sz w:val="14"/>
              <w:szCs w:val="14"/>
              <w:lang w:val="sv-SE"/>
            </w:rPr>
            <w:t>Migrationsverket</w:t>
          </w:r>
          <w:r w:rsidRPr="007725A5">
            <w:rPr>
              <w:sz w:val="14"/>
              <w:szCs w:val="14"/>
              <w:lang w:val="sv-SE"/>
            </w:rPr>
            <w:br/>
            <w:t>PB 18, 00581 Helsingfors</w:t>
          </w:r>
        </w:p>
        <w:p w:rsidR="004C0214" w:rsidRPr="007725A5" w:rsidRDefault="004C0214" w:rsidP="009605BA">
          <w:pPr>
            <w:pStyle w:val="Alatunniste"/>
            <w:rPr>
              <w:sz w:val="14"/>
              <w:szCs w:val="14"/>
              <w:lang w:val="sv-SE"/>
            </w:rPr>
          </w:pPr>
          <w:r w:rsidRPr="007725A5">
            <w:rPr>
              <w:sz w:val="14"/>
              <w:szCs w:val="14"/>
              <w:lang w:val="sv-SE"/>
            </w:rPr>
            <w:t>tfn 071 873 0431</w:t>
          </w:r>
        </w:p>
        <w:p w:rsidR="004C0214" w:rsidRPr="007725A5" w:rsidRDefault="004C0214" w:rsidP="009605BA">
          <w:pPr>
            <w:pStyle w:val="Alatunniste"/>
            <w:rPr>
              <w:sz w:val="14"/>
              <w:szCs w:val="14"/>
              <w:lang w:val="sv-SE"/>
            </w:rPr>
          </w:pPr>
          <w:r w:rsidRPr="007725A5">
            <w:rPr>
              <w:sz w:val="14"/>
              <w:szCs w:val="14"/>
              <w:lang w:val="sv-SE"/>
            </w:rPr>
            <w:t>fax 071 873 0730</w:t>
          </w:r>
        </w:p>
        <w:p w:rsidR="004C0214" w:rsidRPr="00B32F49" w:rsidRDefault="004C0214" w:rsidP="009605BA">
          <w:pPr>
            <w:pStyle w:val="Alatunniste"/>
            <w:rPr>
              <w:sz w:val="14"/>
              <w:szCs w:val="14"/>
            </w:rPr>
          </w:pPr>
          <w:r>
            <w:rPr>
              <w:sz w:val="14"/>
              <w:szCs w:val="14"/>
              <w:lang w:val="en"/>
            </w:rPr>
            <w:t>www.emn.fi</w:t>
          </w:r>
        </w:p>
      </w:tc>
      <w:tc>
        <w:tcPr>
          <w:tcW w:w="2822"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C0214" w:rsidRPr="007725A5" w:rsidRDefault="004C0214" w:rsidP="009605BA">
          <w:pPr>
            <w:pStyle w:val="Alatunniste"/>
            <w:spacing w:before="60"/>
            <w:rPr>
              <w:sz w:val="14"/>
              <w:szCs w:val="14"/>
              <w:lang w:val="sv-SE"/>
            </w:rPr>
          </w:pPr>
          <w:r w:rsidRPr="007725A5">
            <w:rPr>
              <w:sz w:val="14"/>
              <w:szCs w:val="14"/>
              <w:lang w:val="sv-SE"/>
            </w:rPr>
            <w:t>Finnish Immigration Service</w:t>
          </w:r>
          <w:r w:rsidRPr="007725A5">
            <w:rPr>
              <w:sz w:val="14"/>
              <w:szCs w:val="14"/>
              <w:lang w:val="sv-SE"/>
            </w:rPr>
            <w:br/>
            <w:t>P.O. Box, FI-00581 Helsinki, Finland</w:t>
          </w:r>
        </w:p>
        <w:p w:rsidR="004C0214" w:rsidRPr="001865EF" w:rsidRDefault="004C0214" w:rsidP="009605BA">
          <w:pPr>
            <w:pStyle w:val="Alatunniste"/>
            <w:rPr>
              <w:sz w:val="14"/>
              <w:szCs w:val="14"/>
            </w:rPr>
          </w:pPr>
          <w:r>
            <w:rPr>
              <w:sz w:val="14"/>
              <w:szCs w:val="14"/>
              <w:lang w:val="en"/>
            </w:rPr>
            <w:t>tel. +358 71 873 0431</w:t>
          </w:r>
        </w:p>
        <w:p w:rsidR="004C0214" w:rsidRPr="00B32F49" w:rsidRDefault="004C0214" w:rsidP="009605BA">
          <w:pPr>
            <w:pStyle w:val="Alatunniste"/>
            <w:rPr>
              <w:sz w:val="14"/>
              <w:szCs w:val="14"/>
            </w:rPr>
          </w:pPr>
          <w:r>
            <w:rPr>
              <w:sz w:val="14"/>
              <w:szCs w:val="14"/>
              <w:lang w:val="en"/>
            </w:rPr>
            <w:t>fax +358 71 873 0730</w:t>
          </w:r>
        </w:p>
        <w:p w:rsidR="004C0214" w:rsidRPr="00B32F49" w:rsidRDefault="004C0214" w:rsidP="009605BA">
          <w:pPr>
            <w:pStyle w:val="Alatunniste"/>
            <w:rPr>
              <w:sz w:val="14"/>
              <w:szCs w:val="14"/>
            </w:rPr>
          </w:pPr>
          <w:r>
            <w:rPr>
              <w:sz w:val="14"/>
              <w:szCs w:val="14"/>
              <w:lang w:val="en"/>
            </w:rPr>
            <w:t>EMN http://ec.europa.eu/emn</w:t>
          </w:r>
        </w:p>
      </w:tc>
    </w:tr>
  </w:tbl>
  <w:p w:rsidR="004C0214" w:rsidRDefault="004C021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91" w:rsidRDefault="008E3891">
      <w:r>
        <w:separator/>
      </w:r>
    </w:p>
  </w:footnote>
  <w:footnote w:type="continuationSeparator" w:id="0">
    <w:p w:rsidR="008E3891" w:rsidRDefault="008E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14" w:rsidRDefault="004C0214" w:rsidP="009605BA">
    <w:pPr>
      <w:pStyle w:val="Yltunniste"/>
      <w:ind w:left="-426" w:hanging="141"/>
      <w:rPr>
        <w:noProof/>
      </w:rPr>
    </w:pPr>
    <w:r>
      <w:rPr>
        <w:noProof/>
        <w:lang w:val="en"/>
      </w:rPr>
      <w:t xml:space="preserve">        </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4016"/>
      <w:gridCol w:w="1926"/>
    </w:tblGrid>
    <w:tr w:rsidR="00D20A1B" w:rsidTr="006775CF">
      <w:trPr>
        <w:trHeight w:val="1270"/>
      </w:trPr>
      <w:tc>
        <w:tcPr>
          <w:tcW w:w="3476" w:type="dxa"/>
        </w:tcPr>
        <w:p w:rsidR="00D20A1B" w:rsidRDefault="00D20A1B" w:rsidP="009605BA">
          <w:pPr>
            <w:pStyle w:val="Yltunniste"/>
            <w:rPr>
              <w:noProof/>
            </w:rPr>
          </w:pPr>
          <w:r>
            <w:rPr>
              <w:noProof/>
              <w:lang w:val="fi-FI" w:eastAsia="fi-FI"/>
            </w:rPr>
            <w:drawing>
              <wp:inline distT="0" distB="0" distL="0" distR="0">
                <wp:extent cx="2188845" cy="786765"/>
                <wp:effectExtent l="0" t="0" r="190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86765"/>
                        </a:xfrm>
                        <a:prstGeom prst="rect">
                          <a:avLst/>
                        </a:prstGeom>
                        <a:noFill/>
                      </pic:spPr>
                    </pic:pic>
                  </a:graphicData>
                </a:graphic>
              </wp:inline>
            </w:drawing>
          </w:r>
        </w:p>
      </w:tc>
      <w:tc>
        <w:tcPr>
          <w:tcW w:w="4298" w:type="dxa"/>
        </w:tcPr>
        <w:p w:rsidR="00D20A1B" w:rsidRDefault="00D20A1B" w:rsidP="00D20A1B">
          <w:pPr>
            <w:pStyle w:val="Yltunniste"/>
            <w:rPr>
              <w:noProof/>
            </w:rPr>
          </w:pPr>
          <w:r>
            <w:rPr>
              <w:noProof/>
              <w:lang w:val="fi-FI" w:eastAsia="fi-FI"/>
            </w:rPr>
            <w:drawing>
              <wp:anchor distT="0" distB="0" distL="114300" distR="114300" simplePos="0" relativeHeight="251658240" behindDoc="0" locked="0" layoutInCell="1" allowOverlap="1">
                <wp:simplePos x="0" y="0"/>
                <wp:positionH relativeFrom="margin">
                  <wp:posOffset>132080</wp:posOffset>
                </wp:positionH>
                <wp:positionV relativeFrom="margin">
                  <wp:posOffset>252095</wp:posOffset>
                </wp:positionV>
                <wp:extent cx="2182495" cy="433070"/>
                <wp:effectExtent l="0" t="0" r="8255" b="508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433070"/>
                        </a:xfrm>
                        <a:prstGeom prst="rect">
                          <a:avLst/>
                        </a:prstGeom>
                        <a:noFill/>
                      </pic:spPr>
                    </pic:pic>
                  </a:graphicData>
                </a:graphic>
              </wp:anchor>
            </w:drawing>
          </w:r>
        </w:p>
      </w:tc>
      <w:tc>
        <w:tcPr>
          <w:tcW w:w="1834" w:type="dxa"/>
        </w:tcPr>
        <w:p w:rsidR="00D20A1B" w:rsidRPr="00D20A1B" w:rsidRDefault="00D20A1B" w:rsidP="00D20A1B">
          <w:pPr>
            <w:pStyle w:val="Yltunniste"/>
            <w:rPr>
              <w:noProof/>
              <w:sz w:val="16"/>
              <w:szCs w:val="16"/>
            </w:rPr>
          </w:pPr>
          <w:r>
            <w:rPr>
              <w:noProof/>
              <w:sz w:val="16"/>
              <w:szCs w:val="16"/>
              <w:lang w:val="fi-FI" w:eastAsia="fi-FI"/>
            </w:rPr>
            <w:drawing>
              <wp:inline distT="0" distB="0" distL="0" distR="0">
                <wp:extent cx="1078865" cy="737870"/>
                <wp:effectExtent l="0" t="0" r="6985" b="508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865" cy="737870"/>
                        </a:xfrm>
                        <a:prstGeom prst="rect">
                          <a:avLst/>
                        </a:prstGeom>
                        <a:noFill/>
                      </pic:spPr>
                    </pic:pic>
                  </a:graphicData>
                </a:graphic>
              </wp:inline>
            </w:drawing>
          </w:r>
        </w:p>
      </w:tc>
    </w:tr>
    <w:tr w:rsidR="00D20A1B" w:rsidTr="006775CF">
      <w:trPr>
        <w:trHeight w:val="80"/>
      </w:trPr>
      <w:tc>
        <w:tcPr>
          <w:tcW w:w="3476" w:type="dxa"/>
        </w:tcPr>
        <w:p w:rsidR="00D20A1B" w:rsidRDefault="00D20A1B" w:rsidP="009605BA">
          <w:pPr>
            <w:pStyle w:val="Yltunniste"/>
            <w:rPr>
              <w:noProof/>
            </w:rPr>
          </w:pPr>
        </w:p>
      </w:tc>
      <w:tc>
        <w:tcPr>
          <w:tcW w:w="4298" w:type="dxa"/>
        </w:tcPr>
        <w:p w:rsidR="00D20A1B" w:rsidRDefault="00D20A1B" w:rsidP="00D20A1B">
          <w:pPr>
            <w:pStyle w:val="Yltunniste"/>
            <w:rPr>
              <w:noProof/>
            </w:rPr>
          </w:pPr>
        </w:p>
      </w:tc>
      <w:tc>
        <w:tcPr>
          <w:tcW w:w="1834" w:type="dxa"/>
        </w:tcPr>
        <w:p w:rsidR="00D20A1B" w:rsidRDefault="00D20A1B" w:rsidP="00D20A1B">
          <w:pPr>
            <w:pStyle w:val="Yltunniste"/>
            <w:jc w:val="center"/>
            <w:rPr>
              <w:noProof/>
            </w:rPr>
          </w:pPr>
          <w:r>
            <w:rPr>
              <w:noProof/>
              <w:sz w:val="16"/>
              <w:szCs w:val="16"/>
              <w:lang w:val="en"/>
            </w:rPr>
            <w:t>Partially funded by the European Union</w:t>
          </w:r>
        </w:p>
      </w:tc>
    </w:tr>
  </w:tbl>
  <w:p w:rsidR="004C0214" w:rsidRPr="00E25948" w:rsidRDefault="004C0214" w:rsidP="009605BA">
    <w:pPr>
      <w:pStyle w:val="Yltunniste"/>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27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B265E96"/>
    <w:lvl w:ilvl="0">
      <w:start w:val="1"/>
      <w:numFmt w:val="decimal"/>
      <w:lvlText w:val="%1."/>
      <w:lvlJc w:val="left"/>
      <w:pPr>
        <w:tabs>
          <w:tab w:val="num" w:pos="1492"/>
        </w:tabs>
        <w:ind w:left="1492" w:hanging="360"/>
      </w:pPr>
    </w:lvl>
  </w:abstractNum>
  <w:abstractNum w:abstractNumId="2">
    <w:nsid w:val="FFFFFF7D"/>
    <w:multiLevelType w:val="singleLevel"/>
    <w:tmpl w:val="BB22BC80"/>
    <w:lvl w:ilvl="0">
      <w:start w:val="1"/>
      <w:numFmt w:val="decimal"/>
      <w:lvlText w:val="%1."/>
      <w:lvlJc w:val="left"/>
      <w:pPr>
        <w:tabs>
          <w:tab w:val="num" w:pos="1209"/>
        </w:tabs>
        <w:ind w:left="1209" w:hanging="360"/>
      </w:pPr>
    </w:lvl>
  </w:abstractNum>
  <w:abstractNum w:abstractNumId="3">
    <w:nsid w:val="FFFFFF7E"/>
    <w:multiLevelType w:val="singleLevel"/>
    <w:tmpl w:val="C102070E"/>
    <w:lvl w:ilvl="0">
      <w:start w:val="1"/>
      <w:numFmt w:val="decimal"/>
      <w:lvlText w:val="%1."/>
      <w:lvlJc w:val="left"/>
      <w:pPr>
        <w:tabs>
          <w:tab w:val="num" w:pos="926"/>
        </w:tabs>
        <w:ind w:left="926" w:hanging="360"/>
      </w:pPr>
    </w:lvl>
  </w:abstractNum>
  <w:abstractNum w:abstractNumId="4">
    <w:nsid w:val="FFFFFF7F"/>
    <w:multiLevelType w:val="singleLevel"/>
    <w:tmpl w:val="AF20CE4A"/>
    <w:lvl w:ilvl="0">
      <w:start w:val="1"/>
      <w:numFmt w:val="decimal"/>
      <w:lvlText w:val="%1."/>
      <w:lvlJc w:val="left"/>
      <w:pPr>
        <w:tabs>
          <w:tab w:val="num" w:pos="643"/>
        </w:tabs>
        <w:ind w:left="643" w:hanging="360"/>
      </w:pPr>
    </w:lvl>
  </w:abstractNum>
  <w:abstractNum w:abstractNumId="5">
    <w:nsid w:val="FFFFFF80"/>
    <w:multiLevelType w:val="singleLevel"/>
    <w:tmpl w:val="658E8B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CCCA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881D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AE062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2C4CE24"/>
    <w:lvl w:ilvl="0">
      <w:start w:val="1"/>
      <w:numFmt w:val="decimal"/>
      <w:lvlText w:val="%1."/>
      <w:lvlJc w:val="left"/>
      <w:pPr>
        <w:tabs>
          <w:tab w:val="num" w:pos="360"/>
        </w:tabs>
        <w:ind w:left="360" w:hanging="360"/>
      </w:pPr>
    </w:lvl>
  </w:abstractNum>
  <w:abstractNum w:abstractNumId="10">
    <w:nsid w:val="FFFFFF89"/>
    <w:multiLevelType w:val="singleLevel"/>
    <w:tmpl w:val="CAC2E92C"/>
    <w:lvl w:ilvl="0">
      <w:start w:val="1"/>
      <w:numFmt w:val="bullet"/>
      <w:lvlText w:val=""/>
      <w:lvlJc w:val="left"/>
      <w:pPr>
        <w:tabs>
          <w:tab w:val="num" w:pos="360"/>
        </w:tabs>
        <w:ind w:left="360" w:hanging="360"/>
      </w:pPr>
      <w:rPr>
        <w:rFonts w:ascii="Symbol" w:hAnsi="Symbol" w:hint="default"/>
      </w:rPr>
    </w:lvl>
  </w:abstractNum>
  <w:abstractNum w:abstractNumId="11">
    <w:nsid w:val="1291019E"/>
    <w:multiLevelType w:val="hybridMultilevel"/>
    <w:tmpl w:val="8028E59C"/>
    <w:lvl w:ilvl="0" w:tplc="132A9E1E">
      <w:start w:val="2"/>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E265457"/>
    <w:multiLevelType w:val="hybridMultilevel"/>
    <w:tmpl w:val="C3DEA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AB31F97"/>
    <w:multiLevelType w:val="hybridMultilevel"/>
    <w:tmpl w:val="238C24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1332E32"/>
    <w:multiLevelType w:val="hybridMultilevel"/>
    <w:tmpl w:val="0018E7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7877C8B"/>
    <w:multiLevelType w:val="hybridMultilevel"/>
    <w:tmpl w:val="4CCEF4FA"/>
    <w:lvl w:ilvl="0" w:tplc="040B0001">
      <w:start w:val="1"/>
      <w:numFmt w:val="bullet"/>
      <w:lvlText w:val=""/>
      <w:lvlJc w:val="left"/>
      <w:pPr>
        <w:ind w:left="1500" w:hanging="360"/>
      </w:pPr>
      <w:rPr>
        <w:rFonts w:ascii="Symbol" w:hAnsi="Symbol" w:hint="default"/>
      </w:rPr>
    </w:lvl>
    <w:lvl w:ilvl="1" w:tplc="040B0003">
      <w:start w:val="1"/>
      <w:numFmt w:val="bullet"/>
      <w:lvlText w:val="o"/>
      <w:lvlJc w:val="left"/>
      <w:pPr>
        <w:ind w:left="2220" w:hanging="360"/>
      </w:pPr>
      <w:rPr>
        <w:rFonts w:ascii="Courier New" w:hAnsi="Courier New" w:cs="Courier New" w:hint="default"/>
      </w:rPr>
    </w:lvl>
    <w:lvl w:ilvl="2" w:tplc="040B0005" w:tentative="1">
      <w:start w:val="1"/>
      <w:numFmt w:val="bullet"/>
      <w:lvlText w:val=""/>
      <w:lvlJc w:val="left"/>
      <w:pPr>
        <w:ind w:left="2940" w:hanging="360"/>
      </w:pPr>
      <w:rPr>
        <w:rFonts w:ascii="Wingdings" w:hAnsi="Wingdings" w:hint="default"/>
      </w:rPr>
    </w:lvl>
    <w:lvl w:ilvl="3" w:tplc="040B0001" w:tentative="1">
      <w:start w:val="1"/>
      <w:numFmt w:val="bullet"/>
      <w:lvlText w:val=""/>
      <w:lvlJc w:val="left"/>
      <w:pPr>
        <w:ind w:left="3660" w:hanging="360"/>
      </w:pPr>
      <w:rPr>
        <w:rFonts w:ascii="Symbol" w:hAnsi="Symbol" w:hint="default"/>
      </w:rPr>
    </w:lvl>
    <w:lvl w:ilvl="4" w:tplc="040B0003" w:tentative="1">
      <w:start w:val="1"/>
      <w:numFmt w:val="bullet"/>
      <w:lvlText w:val="o"/>
      <w:lvlJc w:val="left"/>
      <w:pPr>
        <w:ind w:left="4380" w:hanging="360"/>
      </w:pPr>
      <w:rPr>
        <w:rFonts w:ascii="Courier New" w:hAnsi="Courier New" w:cs="Courier New" w:hint="default"/>
      </w:rPr>
    </w:lvl>
    <w:lvl w:ilvl="5" w:tplc="040B0005" w:tentative="1">
      <w:start w:val="1"/>
      <w:numFmt w:val="bullet"/>
      <w:lvlText w:val=""/>
      <w:lvlJc w:val="left"/>
      <w:pPr>
        <w:ind w:left="5100" w:hanging="360"/>
      </w:pPr>
      <w:rPr>
        <w:rFonts w:ascii="Wingdings" w:hAnsi="Wingdings" w:hint="default"/>
      </w:rPr>
    </w:lvl>
    <w:lvl w:ilvl="6" w:tplc="040B0001" w:tentative="1">
      <w:start w:val="1"/>
      <w:numFmt w:val="bullet"/>
      <w:lvlText w:val=""/>
      <w:lvlJc w:val="left"/>
      <w:pPr>
        <w:ind w:left="5820" w:hanging="360"/>
      </w:pPr>
      <w:rPr>
        <w:rFonts w:ascii="Symbol" w:hAnsi="Symbol" w:hint="default"/>
      </w:rPr>
    </w:lvl>
    <w:lvl w:ilvl="7" w:tplc="040B0003" w:tentative="1">
      <w:start w:val="1"/>
      <w:numFmt w:val="bullet"/>
      <w:lvlText w:val="o"/>
      <w:lvlJc w:val="left"/>
      <w:pPr>
        <w:ind w:left="6540" w:hanging="360"/>
      </w:pPr>
      <w:rPr>
        <w:rFonts w:ascii="Courier New" w:hAnsi="Courier New" w:cs="Courier New" w:hint="default"/>
      </w:rPr>
    </w:lvl>
    <w:lvl w:ilvl="8" w:tplc="040B0005" w:tentative="1">
      <w:start w:val="1"/>
      <w:numFmt w:val="bullet"/>
      <w:lvlText w:val=""/>
      <w:lvlJc w:val="left"/>
      <w:pPr>
        <w:ind w:left="7260" w:hanging="360"/>
      </w:pPr>
      <w:rPr>
        <w:rFonts w:ascii="Wingdings" w:hAnsi="Wingdings" w:hint="default"/>
      </w:rPr>
    </w:lvl>
  </w:abstractNum>
  <w:abstractNum w:abstractNumId="16">
    <w:nsid w:val="7C2B441A"/>
    <w:multiLevelType w:val="hybridMultilevel"/>
    <w:tmpl w:val="23DAD164"/>
    <w:lvl w:ilvl="0" w:tplc="0B841B2E">
      <w:numFmt w:val="bullet"/>
      <w:lvlText w:val="-"/>
      <w:lvlJc w:val="left"/>
      <w:pPr>
        <w:ind w:left="720" w:hanging="360"/>
      </w:pPr>
      <w:rPr>
        <w:rFonts w:ascii="Calibri" w:eastAsia="Calibri" w:hAnsi="Calibri" w:cs="Times New Roman"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6B"/>
    <w:rsid w:val="0000095E"/>
    <w:rsid w:val="00006040"/>
    <w:rsid w:val="0000652E"/>
    <w:rsid w:val="0001647A"/>
    <w:rsid w:val="000A07B6"/>
    <w:rsid w:val="000B799F"/>
    <w:rsid w:val="000D0099"/>
    <w:rsid w:val="000E2F13"/>
    <w:rsid w:val="000F1281"/>
    <w:rsid w:val="00155155"/>
    <w:rsid w:val="001649EF"/>
    <w:rsid w:val="00171894"/>
    <w:rsid w:val="001865EF"/>
    <w:rsid w:val="00190A9E"/>
    <w:rsid w:val="00191881"/>
    <w:rsid w:val="001F769C"/>
    <w:rsid w:val="001F7D6B"/>
    <w:rsid w:val="00235802"/>
    <w:rsid w:val="00255D2C"/>
    <w:rsid w:val="0028371C"/>
    <w:rsid w:val="002935DC"/>
    <w:rsid w:val="002A1153"/>
    <w:rsid w:val="002B1649"/>
    <w:rsid w:val="002C5EBF"/>
    <w:rsid w:val="00380529"/>
    <w:rsid w:val="003B4486"/>
    <w:rsid w:val="00403F7A"/>
    <w:rsid w:val="0041028A"/>
    <w:rsid w:val="0041329A"/>
    <w:rsid w:val="0049555A"/>
    <w:rsid w:val="004C0214"/>
    <w:rsid w:val="004D7B95"/>
    <w:rsid w:val="005131F9"/>
    <w:rsid w:val="005262F5"/>
    <w:rsid w:val="00540AF9"/>
    <w:rsid w:val="00545ABB"/>
    <w:rsid w:val="00545F15"/>
    <w:rsid w:val="00566C89"/>
    <w:rsid w:val="00574E43"/>
    <w:rsid w:val="005B6587"/>
    <w:rsid w:val="005D3D6D"/>
    <w:rsid w:val="00647056"/>
    <w:rsid w:val="00672517"/>
    <w:rsid w:val="006775CF"/>
    <w:rsid w:val="006C3262"/>
    <w:rsid w:val="006D2991"/>
    <w:rsid w:val="007578AA"/>
    <w:rsid w:val="007725A5"/>
    <w:rsid w:val="00774AAC"/>
    <w:rsid w:val="007A35BC"/>
    <w:rsid w:val="007E3421"/>
    <w:rsid w:val="00894FA7"/>
    <w:rsid w:val="008B5571"/>
    <w:rsid w:val="008C516B"/>
    <w:rsid w:val="008D7E9A"/>
    <w:rsid w:val="008E3891"/>
    <w:rsid w:val="008F3388"/>
    <w:rsid w:val="00950AF9"/>
    <w:rsid w:val="009605BA"/>
    <w:rsid w:val="0097325B"/>
    <w:rsid w:val="00980B0F"/>
    <w:rsid w:val="00987792"/>
    <w:rsid w:val="009A161E"/>
    <w:rsid w:val="009C020B"/>
    <w:rsid w:val="009C6BF8"/>
    <w:rsid w:val="00A40E10"/>
    <w:rsid w:val="00A468AB"/>
    <w:rsid w:val="00A807D4"/>
    <w:rsid w:val="00AB7E6C"/>
    <w:rsid w:val="00AD22FE"/>
    <w:rsid w:val="00AD2442"/>
    <w:rsid w:val="00B13A4B"/>
    <w:rsid w:val="00B77FB0"/>
    <w:rsid w:val="00BA1D89"/>
    <w:rsid w:val="00BB6705"/>
    <w:rsid w:val="00BB689E"/>
    <w:rsid w:val="00BF0472"/>
    <w:rsid w:val="00BF2EAF"/>
    <w:rsid w:val="00BF55D7"/>
    <w:rsid w:val="00BF6BE1"/>
    <w:rsid w:val="00C17E55"/>
    <w:rsid w:val="00C361D4"/>
    <w:rsid w:val="00C81A70"/>
    <w:rsid w:val="00C97436"/>
    <w:rsid w:val="00CD3838"/>
    <w:rsid w:val="00CE6C4B"/>
    <w:rsid w:val="00D16197"/>
    <w:rsid w:val="00D20A1B"/>
    <w:rsid w:val="00D516C8"/>
    <w:rsid w:val="00D77CA2"/>
    <w:rsid w:val="00DA1571"/>
    <w:rsid w:val="00DF01FD"/>
    <w:rsid w:val="00E15236"/>
    <w:rsid w:val="00E44B64"/>
    <w:rsid w:val="00EC7CF8"/>
    <w:rsid w:val="00F0086F"/>
    <w:rsid w:val="00F11CB5"/>
    <w:rsid w:val="00F6613A"/>
    <w:rsid w:val="00FA0252"/>
    <w:rsid w:val="00FD0D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9469E"/>
    <w:rPr>
      <w:rFonts w:ascii="Arial" w:hAnsi="Arial"/>
      <w:sz w:val="24"/>
      <w:szCs w:val="24"/>
      <w:lang w:val="en-US" w:eastAsia="en-US"/>
    </w:rPr>
  </w:style>
  <w:style w:type="paragraph" w:styleId="Otsikko1">
    <w:name w:val="heading 1"/>
    <w:basedOn w:val="Normaali"/>
    <w:next w:val="Normaali"/>
    <w:link w:val="Otsikko1Char"/>
    <w:qFormat/>
    <w:rsid w:val="00B9469E"/>
    <w:pPr>
      <w:keepNext/>
      <w:keepLines/>
      <w:spacing w:before="480"/>
      <w:jc w:val="center"/>
      <w:outlineLvl w:val="0"/>
    </w:pPr>
    <w:rPr>
      <w:rFonts w:eastAsia="Times New Roman"/>
      <w:bCs/>
      <w:color w:val="000000"/>
      <w:sz w:val="44"/>
      <w:szCs w:val="32"/>
    </w:rPr>
  </w:style>
  <w:style w:type="paragraph" w:styleId="Otsikko2">
    <w:name w:val="heading 2"/>
    <w:basedOn w:val="Normaali"/>
    <w:next w:val="Normaali"/>
    <w:link w:val="Otsikko2Char"/>
    <w:qFormat/>
    <w:rsid w:val="00B9469E"/>
    <w:pPr>
      <w:keepNext/>
      <w:keepLines/>
      <w:spacing w:before="200"/>
      <w:outlineLvl w:val="1"/>
    </w:pPr>
    <w:rPr>
      <w:rFonts w:eastAsia="Times New Roman"/>
      <w:bCs/>
      <w:color w:val="000000"/>
      <w:sz w:val="36"/>
      <w:szCs w:val="26"/>
    </w:rPr>
  </w:style>
  <w:style w:type="paragraph" w:styleId="Otsikko3">
    <w:name w:val="heading 3"/>
    <w:basedOn w:val="Normaali"/>
    <w:next w:val="Normaali"/>
    <w:link w:val="Otsikko3Char"/>
    <w:qFormat/>
    <w:rsid w:val="00B9469E"/>
    <w:pPr>
      <w:keepNext/>
      <w:keepLines/>
      <w:spacing w:before="200"/>
      <w:outlineLvl w:val="2"/>
    </w:pPr>
    <w:rPr>
      <w:rFonts w:eastAsia="Times New Roman"/>
      <w:bCs/>
      <w:color w:val="00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25948"/>
    <w:pPr>
      <w:tabs>
        <w:tab w:val="center" w:pos="4320"/>
        <w:tab w:val="right" w:pos="8640"/>
      </w:tabs>
    </w:pPr>
  </w:style>
  <w:style w:type="character" w:customStyle="1" w:styleId="YltunnisteChar">
    <w:name w:val="Ylätunniste Char"/>
    <w:basedOn w:val="Kappaleenoletusfontti"/>
    <w:link w:val="Yltunniste"/>
    <w:uiPriority w:val="99"/>
    <w:rsid w:val="00E25948"/>
  </w:style>
  <w:style w:type="paragraph" w:styleId="Alatunniste">
    <w:name w:val="footer"/>
    <w:basedOn w:val="Normaali"/>
    <w:link w:val="AlatunnisteChar"/>
    <w:unhideWhenUsed/>
    <w:rsid w:val="00E25948"/>
    <w:pPr>
      <w:tabs>
        <w:tab w:val="center" w:pos="4320"/>
        <w:tab w:val="right" w:pos="8640"/>
      </w:tabs>
    </w:pPr>
  </w:style>
  <w:style w:type="character" w:customStyle="1" w:styleId="AlatunnisteChar">
    <w:name w:val="Alatunniste Char"/>
    <w:basedOn w:val="Kappaleenoletusfontti"/>
    <w:link w:val="Alatunniste"/>
    <w:rsid w:val="00E25948"/>
  </w:style>
  <w:style w:type="character" w:customStyle="1" w:styleId="Otsikko1Char">
    <w:name w:val="Otsikko 1 Char"/>
    <w:basedOn w:val="Kappaleenoletusfontti"/>
    <w:link w:val="Otsikko1"/>
    <w:rsid w:val="00B9469E"/>
    <w:rPr>
      <w:rFonts w:ascii="Arial" w:eastAsia="Times New Roman" w:hAnsi="Arial" w:cs="Times New Roman"/>
      <w:bCs/>
      <w:color w:val="000000"/>
      <w:sz w:val="44"/>
      <w:szCs w:val="32"/>
    </w:rPr>
  </w:style>
  <w:style w:type="character" w:customStyle="1" w:styleId="Otsikko2Char">
    <w:name w:val="Otsikko 2 Char"/>
    <w:basedOn w:val="Kappaleenoletusfontti"/>
    <w:link w:val="Otsikko2"/>
    <w:rsid w:val="00B9469E"/>
    <w:rPr>
      <w:rFonts w:ascii="Arial" w:eastAsia="Times New Roman" w:hAnsi="Arial" w:cs="Times New Roman"/>
      <w:bCs/>
      <w:color w:val="000000"/>
      <w:sz w:val="36"/>
      <w:szCs w:val="26"/>
    </w:rPr>
  </w:style>
  <w:style w:type="character" w:customStyle="1" w:styleId="Otsikko3Char">
    <w:name w:val="Otsikko 3 Char"/>
    <w:basedOn w:val="Kappaleenoletusfontti"/>
    <w:link w:val="Otsikko3"/>
    <w:rsid w:val="00B9469E"/>
    <w:rPr>
      <w:rFonts w:ascii="Arial" w:eastAsia="Times New Roman" w:hAnsi="Arial" w:cs="Times New Roman"/>
      <w:bCs/>
      <w:color w:val="000000"/>
      <w:sz w:val="32"/>
    </w:rPr>
  </w:style>
  <w:style w:type="paragraph" w:styleId="Asiakirjanrakenneruutu">
    <w:name w:val="Document Map"/>
    <w:basedOn w:val="Normaali"/>
    <w:semiHidden/>
    <w:rsid w:val="005262F5"/>
    <w:pPr>
      <w:shd w:val="clear" w:color="auto" w:fill="000080"/>
    </w:pPr>
    <w:rPr>
      <w:rFonts w:ascii="Tahoma" w:hAnsi="Tahoma" w:cs="Tahoma"/>
      <w:sz w:val="20"/>
      <w:szCs w:val="20"/>
    </w:rPr>
  </w:style>
  <w:style w:type="paragraph" w:styleId="Seliteteksti">
    <w:name w:val="Balloon Text"/>
    <w:basedOn w:val="Normaali"/>
    <w:link w:val="SelitetekstiChar"/>
    <w:rsid w:val="001865EF"/>
    <w:rPr>
      <w:rFonts w:ascii="Tahoma" w:hAnsi="Tahoma" w:cs="Tahoma"/>
      <w:sz w:val="16"/>
      <w:szCs w:val="16"/>
    </w:rPr>
  </w:style>
  <w:style w:type="character" w:customStyle="1" w:styleId="SelitetekstiChar">
    <w:name w:val="Seliteteksti Char"/>
    <w:basedOn w:val="Kappaleenoletusfontti"/>
    <w:link w:val="Seliteteksti"/>
    <w:rsid w:val="001865EF"/>
    <w:rPr>
      <w:rFonts w:ascii="Tahoma" w:hAnsi="Tahoma" w:cs="Tahoma"/>
      <w:sz w:val="16"/>
      <w:szCs w:val="16"/>
      <w:lang w:val="en-US" w:eastAsia="en-US"/>
    </w:rPr>
  </w:style>
  <w:style w:type="paragraph" w:styleId="Otsikko">
    <w:name w:val="Title"/>
    <w:basedOn w:val="Normaali"/>
    <w:next w:val="Normaali"/>
    <w:link w:val="OtsikkoChar"/>
    <w:qFormat/>
    <w:rsid w:val="001865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1865EF"/>
    <w:rPr>
      <w:rFonts w:asciiTheme="majorHAnsi" w:eastAsiaTheme="majorEastAsia" w:hAnsiTheme="majorHAnsi" w:cstheme="majorBidi"/>
      <w:color w:val="17365D" w:themeColor="text2" w:themeShade="BF"/>
      <w:spacing w:val="5"/>
      <w:kern w:val="28"/>
      <w:sz w:val="52"/>
      <w:szCs w:val="52"/>
      <w:lang w:val="en-US" w:eastAsia="en-US"/>
    </w:rPr>
  </w:style>
  <w:style w:type="paragraph" w:styleId="Luettelokappale">
    <w:name w:val="List Paragraph"/>
    <w:basedOn w:val="Normaali"/>
    <w:uiPriority w:val="34"/>
    <w:rsid w:val="001865EF"/>
    <w:pPr>
      <w:ind w:left="720"/>
      <w:contextualSpacing/>
    </w:pPr>
  </w:style>
  <w:style w:type="table" w:styleId="TaulukkoRuudukko">
    <w:name w:val="Table Grid"/>
    <w:basedOn w:val="Normaalitaulukko"/>
    <w:rsid w:val="00D2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rsid w:val="00BB6705"/>
    <w:rPr>
      <w:color w:val="0000FF" w:themeColor="hyperlink"/>
      <w:u w:val="single"/>
    </w:rPr>
  </w:style>
  <w:style w:type="character" w:styleId="Kommentinviite">
    <w:name w:val="annotation reference"/>
    <w:basedOn w:val="Kappaleenoletusfontti"/>
    <w:semiHidden/>
    <w:unhideWhenUsed/>
    <w:rsid w:val="00C17E55"/>
    <w:rPr>
      <w:sz w:val="16"/>
      <w:szCs w:val="16"/>
    </w:rPr>
  </w:style>
  <w:style w:type="paragraph" w:styleId="Kommentinteksti">
    <w:name w:val="annotation text"/>
    <w:basedOn w:val="Normaali"/>
    <w:link w:val="KommentintekstiChar"/>
    <w:semiHidden/>
    <w:unhideWhenUsed/>
    <w:rsid w:val="00C17E55"/>
    <w:rPr>
      <w:sz w:val="20"/>
      <w:szCs w:val="20"/>
    </w:rPr>
  </w:style>
  <w:style w:type="character" w:customStyle="1" w:styleId="KommentintekstiChar">
    <w:name w:val="Kommentin teksti Char"/>
    <w:basedOn w:val="Kappaleenoletusfontti"/>
    <w:link w:val="Kommentinteksti"/>
    <w:semiHidden/>
    <w:rsid w:val="00C17E55"/>
    <w:rPr>
      <w:rFonts w:ascii="Arial" w:hAnsi="Arial"/>
      <w:lang w:val="en-US" w:eastAsia="en-US"/>
    </w:rPr>
  </w:style>
  <w:style w:type="paragraph" w:styleId="Kommentinotsikko">
    <w:name w:val="annotation subject"/>
    <w:basedOn w:val="Kommentinteksti"/>
    <w:next w:val="Kommentinteksti"/>
    <w:link w:val="KommentinotsikkoChar"/>
    <w:semiHidden/>
    <w:unhideWhenUsed/>
    <w:rsid w:val="00C17E55"/>
    <w:rPr>
      <w:b/>
      <w:bCs/>
    </w:rPr>
  </w:style>
  <w:style w:type="character" w:customStyle="1" w:styleId="KommentinotsikkoChar">
    <w:name w:val="Kommentin otsikko Char"/>
    <w:basedOn w:val="KommentintekstiChar"/>
    <w:link w:val="Kommentinotsikko"/>
    <w:semiHidden/>
    <w:rsid w:val="00C17E55"/>
    <w:rPr>
      <w:rFonts w:ascii="Arial" w:hAnsi="Arial"/>
      <w:b/>
      <w:bCs/>
      <w:lang w:val="en-US" w:eastAsia="en-US"/>
    </w:rPr>
  </w:style>
  <w:style w:type="character" w:styleId="AvattuHyperlinkki">
    <w:name w:val="FollowedHyperlink"/>
    <w:basedOn w:val="Kappaleenoletusfontti"/>
    <w:semiHidden/>
    <w:unhideWhenUsed/>
    <w:rsid w:val="007A35BC"/>
    <w:rPr>
      <w:color w:val="800080" w:themeColor="followedHyperlink"/>
      <w:u w:val="single"/>
    </w:rPr>
  </w:style>
  <w:style w:type="paragraph" w:styleId="Muutos">
    <w:name w:val="Revision"/>
    <w:hidden/>
    <w:uiPriority w:val="99"/>
    <w:semiHidden/>
    <w:rsid w:val="008C516B"/>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9469E"/>
    <w:rPr>
      <w:rFonts w:ascii="Arial" w:hAnsi="Arial"/>
      <w:sz w:val="24"/>
      <w:szCs w:val="24"/>
      <w:lang w:val="en-US" w:eastAsia="en-US"/>
    </w:rPr>
  </w:style>
  <w:style w:type="paragraph" w:styleId="Otsikko1">
    <w:name w:val="heading 1"/>
    <w:basedOn w:val="Normaali"/>
    <w:next w:val="Normaali"/>
    <w:link w:val="Otsikko1Char"/>
    <w:qFormat/>
    <w:rsid w:val="00B9469E"/>
    <w:pPr>
      <w:keepNext/>
      <w:keepLines/>
      <w:spacing w:before="480"/>
      <w:jc w:val="center"/>
      <w:outlineLvl w:val="0"/>
    </w:pPr>
    <w:rPr>
      <w:rFonts w:eastAsia="Times New Roman"/>
      <w:bCs/>
      <w:color w:val="000000"/>
      <w:sz w:val="44"/>
      <w:szCs w:val="32"/>
    </w:rPr>
  </w:style>
  <w:style w:type="paragraph" w:styleId="Otsikko2">
    <w:name w:val="heading 2"/>
    <w:basedOn w:val="Normaali"/>
    <w:next w:val="Normaali"/>
    <w:link w:val="Otsikko2Char"/>
    <w:qFormat/>
    <w:rsid w:val="00B9469E"/>
    <w:pPr>
      <w:keepNext/>
      <w:keepLines/>
      <w:spacing w:before="200"/>
      <w:outlineLvl w:val="1"/>
    </w:pPr>
    <w:rPr>
      <w:rFonts w:eastAsia="Times New Roman"/>
      <w:bCs/>
      <w:color w:val="000000"/>
      <w:sz w:val="36"/>
      <w:szCs w:val="26"/>
    </w:rPr>
  </w:style>
  <w:style w:type="paragraph" w:styleId="Otsikko3">
    <w:name w:val="heading 3"/>
    <w:basedOn w:val="Normaali"/>
    <w:next w:val="Normaali"/>
    <w:link w:val="Otsikko3Char"/>
    <w:qFormat/>
    <w:rsid w:val="00B9469E"/>
    <w:pPr>
      <w:keepNext/>
      <w:keepLines/>
      <w:spacing w:before="200"/>
      <w:outlineLvl w:val="2"/>
    </w:pPr>
    <w:rPr>
      <w:rFonts w:eastAsia="Times New Roman"/>
      <w:bCs/>
      <w:color w:val="00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25948"/>
    <w:pPr>
      <w:tabs>
        <w:tab w:val="center" w:pos="4320"/>
        <w:tab w:val="right" w:pos="8640"/>
      </w:tabs>
    </w:pPr>
  </w:style>
  <w:style w:type="character" w:customStyle="1" w:styleId="YltunnisteChar">
    <w:name w:val="Ylätunniste Char"/>
    <w:basedOn w:val="Kappaleenoletusfontti"/>
    <w:link w:val="Yltunniste"/>
    <w:uiPriority w:val="99"/>
    <w:rsid w:val="00E25948"/>
  </w:style>
  <w:style w:type="paragraph" w:styleId="Alatunniste">
    <w:name w:val="footer"/>
    <w:basedOn w:val="Normaali"/>
    <w:link w:val="AlatunnisteChar"/>
    <w:unhideWhenUsed/>
    <w:rsid w:val="00E25948"/>
    <w:pPr>
      <w:tabs>
        <w:tab w:val="center" w:pos="4320"/>
        <w:tab w:val="right" w:pos="8640"/>
      </w:tabs>
    </w:pPr>
  </w:style>
  <w:style w:type="character" w:customStyle="1" w:styleId="AlatunnisteChar">
    <w:name w:val="Alatunniste Char"/>
    <w:basedOn w:val="Kappaleenoletusfontti"/>
    <w:link w:val="Alatunniste"/>
    <w:rsid w:val="00E25948"/>
  </w:style>
  <w:style w:type="character" w:customStyle="1" w:styleId="Otsikko1Char">
    <w:name w:val="Otsikko 1 Char"/>
    <w:basedOn w:val="Kappaleenoletusfontti"/>
    <w:link w:val="Otsikko1"/>
    <w:rsid w:val="00B9469E"/>
    <w:rPr>
      <w:rFonts w:ascii="Arial" w:eastAsia="Times New Roman" w:hAnsi="Arial" w:cs="Times New Roman"/>
      <w:bCs/>
      <w:color w:val="000000"/>
      <w:sz w:val="44"/>
      <w:szCs w:val="32"/>
    </w:rPr>
  </w:style>
  <w:style w:type="character" w:customStyle="1" w:styleId="Otsikko2Char">
    <w:name w:val="Otsikko 2 Char"/>
    <w:basedOn w:val="Kappaleenoletusfontti"/>
    <w:link w:val="Otsikko2"/>
    <w:rsid w:val="00B9469E"/>
    <w:rPr>
      <w:rFonts w:ascii="Arial" w:eastAsia="Times New Roman" w:hAnsi="Arial" w:cs="Times New Roman"/>
      <w:bCs/>
      <w:color w:val="000000"/>
      <w:sz w:val="36"/>
      <w:szCs w:val="26"/>
    </w:rPr>
  </w:style>
  <w:style w:type="character" w:customStyle="1" w:styleId="Otsikko3Char">
    <w:name w:val="Otsikko 3 Char"/>
    <w:basedOn w:val="Kappaleenoletusfontti"/>
    <w:link w:val="Otsikko3"/>
    <w:rsid w:val="00B9469E"/>
    <w:rPr>
      <w:rFonts w:ascii="Arial" w:eastAsia="Times New Roman" w:hAnsi="Arial" w:cs="Times New Roman"/>
      <w:bCs/>
      <w:color w:val="000000"/>
      <w:sz w:val="32"/>
    </w:rPr>
  </w:style>
  <w:style w:type="paragraph" w:styleId="Asiakirjanrakenneruutu">
    <w:name w:val="Document Map"/>
    <w:basedOn w:val="Normaali"/>
    <w:semiHidden/>
    <w:rsid w:val="005262F5"/>
    <w:pPr>
      <w:shd w:val="clear" w:color="auto" w:fill="000080"/>
    </w:pPr>
    <w:rPr>
      <w:rFonts w:ascii="Tahoma" w:hAnsi="Tahoma" w:cs="Tahoma"/>
      <w:sz w:val="20"/>
      <w:szCs w:val="20"/>
    </w:rPr>
  </w:style>
  <w:style w:type="paragraph" w:styleId="Seliteteksti">
    <w:name w:val="Balloon Text"/>
    <w:basedOn w:val="Normaali"/>
    <w:link w:val="SelitetekstiChar"/>
    <w:rsid w:val="001865EF"/>
    <w:rPr>
      <w:rFonts w:ascii="Tahoma" w:hAnsi="Tahoma" w:cs="Tahoma"/>
      <w:sz w:val="16"/>
      <w:szCs w:val="16"/>
    </w:rPr>
  </w:style>
  <w:style w:type="character" w:customStyle="1" w:styleId="SelitetekstiChar">
    <w:name w:val="Seliteteksti Char"/>
    <w:basedOn w:val="Kappaleenoletusfontti"/>
    <w:link w:val="Seliteteksti"/>
    <w:rsid w:val="001865EF"/>
    <w:rPr>
      <w:rFonts w:ascii="Tahoma" w:hAnsi="Tahoma" w:cs="Tahoma"/>
      <w:sz w:val="16"/>
      <w:szCs w:val="16"/>
      <w:lang w:val="en-US" w:eastAsia="en-US"/>
    </w:rPr>
  </w:style>
  <w:style w:type="paragraph" w:styleId="Otsikko">
    <w:name w:val="Title"/>
    <w:basedOn w:val="Normaali"/>
    <w:next w:val="Normaali"/>
    <w:link w:val="OtsikkoChar"/>
    <w:qFormat/>
    <w:rsid w:val="001865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1865EF"/>
    <w:rPr>
      <w:rFonts w:asciiTheme="majorHAnsi" w:eastAsiaTheme="majorEastAsia" w:hAnsiTheme="majorHAnsi" w:cstheme="majorBidi"/>
      <w:color w:val="17365D" w:themeColor="text2" w:themeShade="BF"/>
      <w:spacing w:val="5"/>
      <w:kern w:val="28"/>
      <w:sz w:val="52"/>
      <w:szCs w:val="52"/>
      <w:lang w:val="en-US" w:eastAsia="en-US"/>
    </w:rPr>
  </w:style>
  <w:style w:type="paragraph" w:styleId="Luettelokappale">
    <w:name w:val="List Paragraph"/>
    <w:basedOn w:val="Normaali"/>
    <w:uiPriority w:val="34"/>
    <w:rsid w:val="001865EF"/>
    <w:pPr>
      <w:ind w:left="720"/>
      <w:contextualSpacing/>
    </w:pPr>
  </w:style>
  <w:style w:type="table" w:styleId="TaulukkoRuudukko">
    <w:name w:val="Table Grid"/>
    <w:basedOn w:val="Normaalitaulukko"/>
    <w:rsid w:val="00D2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rsid w:val="00BB6705"/>
    <w:rPr>
      <w:color w:val="0000FF" w:themeColor="hyperlink"/>
      <w:u w:val="single"/>
    </w:rPr>
  </w:style>
  <w:style w:type="character" w:styleId="Kommentinviite">
    <w:name w:val="annotation reference"/>
    <w:basedOn w:val="Kappaleenoletusfontti"/>
    <w:semiHidden/>
    <w:unhideWhenUsed/>
    <w:rsid w:val="00C17E55"/>
    <w:rPr>
      <w:sz w:val="16"/>
      <w:szCs w:val="16"/>
    </w:rPr>
  </w:style>
  <w:style w:type="paragraph" w:styleId="Kommentinteksti">
    <w:name w:val="annotation text"/>
    <w:basedOn w:val="Normaali"/>
    <w:link w:val="KommentintekstiChar"/>
    <w:semiHidden/>
    <w:unhideWhenUsed/>
    <w:rsid w:val="00C17E55"/>
    <w:rPr>
      <w:sz w:val="20"/>
      <w:szCs w:val="20"/>
    </w:rPr>
  </w:style>
  <w:style w:type="character" w:customStyle="1" w:styleId="KommentintekstiChar">
    <w:name w:val="Kommentin teksti Char"/>
    <w:basedOn w:val="Kappaleenoletusfontti"/>
    <w:link w:val="Kommentinteksti"/>
    <w:semiHidden/>
    <w:rsid w:val="00C17E55"/>
    <w:rPr>
      <w:rFonts w:ascii="Arial" w:hAnsi="Arial"/>
      <w:lang w:val="en-US" w:eastAsia="en-US"/>
    </w:rPr>
  </w:style>
  <w:style w:type="paragraph" w:styleId="Kommentinotsikko">
    <w:name w:val="annotation subject"/>
    <w:basedOn w:val="Kommentinteksti"/>
    <w:next w:val="Kommentinteksti"/>
    <w:link w:val="KommentinotsikkoChar"/>
    <w:semiHidden/>
    <w:unhideWhenUsed/>
    <w:rsid w:val="00C17E55"/>
    <w:rPr>
      <w:b/>
      <w:bCs/>
    </w:rPr>
  </w:style>
  <w:style w:type="character" w:customStyle="1" w:styleId="KommentinotsikkoChar">
    <w:name w:val="Kommentin otsikko Char"/>
    <w:basedOn w:val="KommentintekstiChar"/>
    <w:link w:val="Kommentinotsikko"/>
    <w:semiHidden/>
    <w:rsid w:val="00C17E55"/>
    <w:rPr>
      <w:rFonts w:ascii="Arial" w:hAnsi="Arial"/>
      <w:b/>
      <w:bCs/>
      <w:lang w:val="en-US" w:eastAsia="en-US"/>
    </w:rPr>
  </w:style>
  <w:style w:type="character" w:styleId="AvattuHyperlinkki">
    <w:name w:val="FollowedHyperlink"/>
    <w:basedOn w:val="Kappaleenoletusfontti"/>
    <w:semiHidden/>
    <w:unhideWhenUsed/>
    <w:rsid w:val="007A35BC"/>
    <w:rPr>
      <w:color w:val="800080" w:themeColor="followedHyperlink"/>
      <w:u w:val="single"/>
    </w:rPr>
  </w:style>
  <w:style w:type="paragraph" w:styleId="Muutos">
    <w:name w:val="Revision"/>
    <w:hidden/>
    <w:uiPriority w:val="99"/>
    <w:semiHidden/>
    <w:rsid w:val="008C516B"/>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0829">
      <w:bodyDiv w:val="1"/>
      <w:marLeft w:val="0"/>
      <w:marRight w:val="0"/>
      <w:marTop w:val="0"/>
      <w:marBottom w:val="0"/>
      <w:divBdr>
        <w:top w:val="none" w:sz="0" w:space="0" w:color="auto"/>
        <w:left w:val="none" w:sz="0" w:space="0" w:color="auto"/>
        <w:bottom w:val="none" w:sz="0" w:space="0" w:color="auto"/>
        <w:right w:val="none" w:sz="0" w:space="0" w:color="auto"/>
      </w:divBdr>
    </w:div>
    <w:div w:id="1500265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mn.fi/files/1425/FINAL_EMN_Returning_rejected_asylum_seekers_EN_FI.pdf" TargetMode="External"/><Relationship Id="rId13" Type="http://schemas.openxmlformats.org/officeDocument/2006/relationships/hyperlink" Target="http://www.emn.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kuusinen@osg.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anna.vaananen@migri.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tta.saastamoinen@migri.fi" TargetMode="External"/><Relationship Id="rId4" Type="http://schemas.openxmlformats.org/officeDocument/2006/relationships/settings" Target="settings.xml"/><Relationship Id="rId9" Type="http://schemas.openxmlformats.org/officeDocument/2006/relationships/hyperlink" Target="http://www.emn.fi/ajankohtaista/invitation_to_the_emn_national_seminar_201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640</Words>
  <Characters>4087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TITLE OF DOCUMENT</vt:lpstr>
    </vt:vector>
  </TitlesOfParts>
  <Company>Kirijaki</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Bärlund Rafael MIG</dc:creator>
  <cp:lastModifiedBy>Väänänen Johanna MIG</cp:lastModifiedBy>
  <cp:revision>8</cp:revision>
  <cp:lastPrinted>2016-09-28T06:59:00Z</cp:lastPrinted>
  <dcterms:created xsi:type="dcterms:W3CDTF">2016-09-27T12:03:00Z</dcterms:created>
  <dcterms:modified xsi:type="dcterms:W3CDTF">2016-09-28T07:41:00Z</dcterms:modified>
</cp:coreProperties>
</file>