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6D" w:rsidRPr="00D44A44" w:rsidRDefault="00CE37D1" w:rsidP="00AF3624">
      <w:pPr>
        <w:rPr>
          <w:b/>
          <w:lang w:val="en-US"/>
        </w:rPr>
      </w:pPr>
      <w:bookmarkStart w:id="0" w:name="_GoBack"/>
      <w:bookmarkEnd w:id="0"/>
      <w:r>
        <w:rPr>
          <w:b/>
          <w:bCs/>
          <w:lang w:val="en"/>
        </w:rPr>
        <w:t>An exceptional year for immigration in 2015 — the number of asylum seekers grew nearly tenfold from the previous year</w:t>
      </w:r>
    </w:p>
    <w:p w:rsidR="00CC31E4" w:rsidRPr="00D44A44" w:rsidRDefault="00CC31E4" w:rsidP="00AF3624">
      <w:pPr>
        <w:rPr>
          <w:lang w:val="en-US"/>
        </w:rPr>
      </w:pPr>
    </w:p>
    <w:p w:rsidR="00036DF5" w:rsidRPr="00D44A44" w:rsidRDefault="00036DF5" w:rsidP="00036DF5">
      <w:pPr>
        <w:rPr>
          <w:rFonts w:cs="Arial"/>
          <w:i/>
          <w:szCs w:val="22"/>
          <w:lang w:val="en-US"/>
        </w:rPr>
      </w:pPr>
      <w:r>
        <w:rPr>
          <w:rFonts w:cs="Arial"/>
          <w:i/>
          <w:iCs/>
          <w:szCs w:val="22"/>
          <w:lang w:val="en"/>
        </w:rPr>
        <w:t xml:space="preserve">The number of asylum applications filed in Finland in 2015 was higher than the total figure for the previous ten years combined. This was reflected in both the reception system for asylum seekers and the public dialogue on immigration. </w:t>
      </w:r>
    </w:p>
    <w:p w:rsidR="00036DF5" w:rsidRPr="00D44A44" w:rsidRDefault="00036DF5" w:rsidP="00AF3624">
      <w:pPr>
        <w:rPr>
          <w:lang w:val="en-US"/>
        </w:rPr>
      </w:pPr>
    </w:p>
    <w:p w:rsidR="00CC31E4" w:rsidRPr="00D44A44" w:rsidRDefault="00CC31E4" w:rsidP="00AF3624">
      <w:pPr>
        <w:rPr>
          <w:lang w:val="en-US"/>
        </w:rPr>
      </w:pPr>
      <w:r>
        <w:rPr>
          <w:lang w:val="en"/>
        </w:rPr>
        <w:t>The year 2015 was an exceptional one from the perspective of humanitarian migration. The number of asylum seekers who entered Finland (32,476) grew nearly tenfold from the previous year. The bulk of the influx occurred in the autumn. The month with the highest number of arrivals was September with 10,836. This represents nearly a 27-fold increase compared to September 2014. The extraordinary nature of the situation is also illustrated by the fact that the number of asylum applications filed during the year was higher than the total figure for the previous ten years combined (2006–2015: 30,975 asylum applications).</w:t>
      </w:r>
    </w:p>
    <w:p w:rsidR="002654E5" w:rsidRPr="00D44A44" w:rsidRDefault="002654E5" w:rsidP="00AF3624">
      <w:pPr>
        <w:rPr>
          <w:lang w:val="en-US"/>
        </w:rPr>
      </w:pPr>
    </w:p>
    <w:p w:rsidR="002654E5" w:rsidRPr="00D44A44" w:rsidRDefault="00346B55" w:rsidP="00AF3624">
      <w:pPr>
        <w:rPr>
          <w:lang w:val="en-US"/>
        </w:rPr>
      </w:pPr>
      <w:r>
        <w:rPr>
          <w:lang w:val="en"/>
        </w:rPr>
        <w:t>This information is reported in the recently completed statistical review of the European Migration Network (EMN) and the annual report on migration and asylum policy.</w:t>
      </w:r>
    </w:p>
    <w:p w:rsidR="00247022" w:rsidRPr="00D44A44" w:rsidRDefault="00247022" w:rsidP="00AF3624">
      <w:pPr>
        <w:rPr>
          <w:lang w:val="en-US"/>
        </w:rPr>
      </w:pPr>
    </w:p>
    <w:p w:rsidR="00247022" w:rsidRPr="00D44A44" w:rsidRDefault="00247022" w:rsidP="00247022">
      <w:pPr>
        <w:rPr>
          <w:lang w:val="en-US"/>
        </w:rPr>
      </w:pPr>
      <w:r>
        <w:rPr>
          <w:lang w:val="en"/>
        </w:rPr>
        <w:t xml:space="preserve">“The number of asylum seekers who entered Finland in 2015 was a national record. Newly established reception centres meant that the impacts of the influx were reflected throughout the country, including towns that had barely any foreign residents previously,” says </w:t>
      </w:r>
      <w:r>
        <w:rPr>
          <w:b/>
          <w:bCs/>
          <w:lang w:val="en"/>
        </w:rPr>
        <w:t>Rafael Bärlund</w:t>
      </w:r>
      <w:r>
        <w:rPr>
          <w:lang w:val="en"/>
        </w:rPr>
        <w:t xml:space="preserve">, Senior Adviser at the European Migration Network, who was responsible for the statistical review. </w:t>
      </w:r>
    </w:p>
    <w:p w:rsidR="00247022" w:rsidRPr="00D44A44" w:rsidRDefault="00247022" w:rsidP="00AF3624">
      <w:pPr>
        <w:rPr>
          <w:lang w:val="en-US"/>
        </w:rPr>
      </w:pPr>
    </w:p>
    <w:p w:rsidR="004E52C3" w:rsidRPr="00D44A44" w:rsidRDefault="001755D9" w:rsidP="00AF3624">
      <w:pPr>
        <w:rPr>
          <w:lang w:val="en-US"/>
        </w:rPr>
      </w:pPr>
      <w:r>
        <w:rPr>
          <w:lang w:val="en"/>
        </w:rPr>
        <w:t xml:space="preserve">Also noteworthy is the large number of unaccompanied minors, which, at 3,024, was 15 times higher than the previous year. </w:t>
      </w:r>
    </w:p>
    <w:p w:rsidR="004E52C3" w:rsidRPr="00D44A44" w:rsidRDefault="004E52C3" w:rsidP="00AF3624">
      <w:pPr>
        <w:rPr>
          <w:lang w:val="en-US"/>
        </w:rPr>
      </w:pPr>
    </w:p>
    <w:p w:rsidR="001755D9" w:rsidRPr="00D44A44" w:rsidRDefault="00E81BA4" w:rsidP="00AF3624">
      <w:pPr>
        <w:rPr>
          <w:lang w:val="en-US"/>
        </w:rPr>
      </w:pPr>
      <w:r>
        <w:rPr>
          <w:lang w:val="en"/>
        </w:rPr>
        <w:t xml:space="preserve">“As the majority of these unaccompanied minors are likely to remain in Finland, it is important for municipalities to bear their responsibility and offer municipal placement to these young people,” says </w:t>
      </w:r>
      <w:r>
        <w:rPr>
          <w:b/>
          <w:bCs/>
          <w:lang w:val="en"/>
        </w:rPr>
        <w:t>Suvi Tiainen</w:t>
      </w:r>
      <w:r>
        <w:rPr>
          <w:lang w:val="en"/>
        </w:rPr>
        <w:t xml:space="preserve">, the Senior Adviser who produced the EMN policy report. </w:t>
      </w:r>
    </w:p>
    <w:p w:rsidR="00582FB3" w:rsidRPr="00D44A44" w:rsidRDefault="00582FB3" w:rsidP="00AF3624">
      <w:pPr>
        <w:rPr>
          <w:lang w:val="en-US"/>
        </w:rPr>
      </w:pPr>
    </w:p>
    <w:p w:rsidR="0090739B" w:rsidRPr="00D44A44" w:rsidRDefault="0090739B" w:rsidP="0090739B">
      <w:pPr>
        <w:rPr>
          <w:lang w:val="en-US"/>
        </w:rPr>
      </w:pPr>
      <w:r>
        <w:rPr>
          <w:lang w:val="en"/>
        </w:rPr>
        <w:t>The rapid growth in the number of asylum seekers was particularly reflected in the reception system for asylum seekers. The need to accommodate such a large number of arrivals meant that over a hundred reception centres were established in Finland over a short period of time in the autumn. The new situation also led to a considerable increase in the number of personnel at the Finnish Immigration Service, and the Service has established new regional offices.</w:t>
      </w:r>
    </w:p>
    <w:p w:rsidR="005C44C0" w:rsidRPr="00D44A44" w:rsidRDefault="005C44C0" w:rsidP="0090739B">
      <w:pPr>
        <w:rPr>
          <w:lang w:val="en-US"/>
        </w:rPr>
      </w:pPr>
    </w:p>
    <w:p w:rsidR="0090739B" w:rsidRPr="00D44A44" w:rsidRDefault="0090739B" w:rsidP="0090739B">
      <w:pPr>
        <w:rPr>
          <w:lang w:val="en-US"/>
        </w:rPr>
      </w:pPr>
      <w:r>
        <w:rPr>
          <w:lang w:val="en"/>
        </w:rPr>
        <w:t>As the majority of the asylum applications received in 2015 were not decided on during the year, the influx in the autumn is not yet reflected in the total number of asylum decisions made.</w:t>
      </w:r>
    </w:p>
    <w:p w:rsidR="001159B5" w:rsidRPr="00D44A44" w:rsidRDefault="001159B5" w:rsidP="0090739B">
      <w:pPr>
        <w:rPr>
          <w:lang w:val="en-US"/>
        </w:rPr>
      </w:pPr>
    </w:p>
    <w:p w:rsidR="001159B5" w:rsidRPr="00D44A44" w:rsidRDefault="001159B5" w:rsidP="0090739B">
      <w:pPr>
        <w:rPr>
          <w:b/>
          <w:lang w:val="en-US"/>
        </w:rPr>
      </w:pPr>
      <w:r>
        <w:rPr>
          <w:b/>
          <w:bCs/>
          <w:lang w:val="en"/>
        </w:rPr>
        <w:t>No change in the number of residence permits</w:t>
      </w:r>
    </w:p>
    <w:p w:rsidR="00CC31E4" w:rsidRPr="00D44A44" w:rsidRDefault="00CC31E4" w:rsidP="00AF3624">
      <w:pPr>
        <w:rPr>
          <w:lang w:val="en-US"/>
        </w:rPr>
      </w:pPr>
    </w:p>
    <w:p w:rsidR="00CC31E4" w:rsidRPr="00D44A44" w:rsidRDefault="00CC31E4" w:rsidP="00AF3624">
      <w:pPr>
        <w:rPr>
          <w:lang w:val="en-US"/>
        </w:rPr>
      </w:pPr>
      <w:r>
        <w:rPr>
          <w:lang w:val="en"/>
        </w:rPr>
        <w:t>The EMN 2015 statistical review and the report on migration and asylum policy in Finland in 2015 shed light on the impacts of the asylum situation in the various sectors concerned. They also provide an overall view of Finnish migration policy and immigration in Finland, which, in spite of everything that happened during the year, comprises much more than just asylum policy.</w:t>
      </w:r>
    </w:p>
    <w:p w:rsidR="00AE19E1" w:rsidRPr="00D44A44" w:rsidRDefault="00AE19E1" w:rsidP="00AF3624">
      <w:pPr>
        <w:rPr>
          <w:lang w:val="en-US"/>
        </w:rPr>
      </w:pPr>
    </w:p>
    <w:p w:rsidR="00082E9B" w:rsidRPr="00D44A44" w:rsidRDefault="00E81BA4" w:rsidP="00E81BA4">
      <w:pPr>
        <w:rPr>
          <w:lang w:val="en-US"/>
        </w:rPr>
      </w:pPr>
      <w:r>
        <w:rPr>
          <w:lang w:val="en"/>
        </w:rPr>
        <w:t xml:space="preserve">The number of residence permits issued in 2015 was largely unchanged from the previous year. </w:t>
      </w:r>
    </w:p>
    <w:p w:rsidR="00082E9B" w:rsidRPr="00D44A44" w:rsidRDefault="00082E9B" w:rsidP="00E81BA4">
      <w:pPr>
        <w:rPr>
          <w:lang w:val="en-US"/>
        </w:rPr>
      </w:pPr>
    </w:p>
    <w:p w:rsidR="00E81BA4" w:rsidRPr="00D44A44" w:rsidRDefault="00082E9B" w:rsidP="00E81BA4">
      <w:pPr>
        <w:rPr>
          <w:lang w:val="en-US"/>
        </w:rPr>
      </w:pPr>
      <w:r>
        <w:rPr>
          <w:lang w:val="en"/>
        </w:rPr>
        <w:t>“</w:t>
      </w:r>
      <w:r w:rsidR="0070740D">
        <w:rPr>
          <w:lang w:val="en"/>
        </w:rPr>
        <w:t>I</w:t>
      </w:r>
      <w:r>
        <w:rPr>
          <w:lang w:val="en"/>
        </w:rPr>
        <w:t>mmigration</w:t>
      </w:r>
      <w:r w:rsidR="0070740D">
        <w:rPr>
          <w:lang w:val="en"/>
        </w:rPr>
        <w:t xml:space="preserve"> to Finland</w:t>
      </w:r>
      <w:r>
        <w:rPr>
          <w:lang w:val="en"/>
        </w:rPr>
        <w:t xml:space="preserve"> on the basis of employment, family reasons or studying, showed no significant change from the previous years,” Bärlund explains. </w:t>
      </w:r>
    </w:p>
    <w:p w:rsidR="00E81BA4" w:rsidRPr="00D44A44" w:rsidRDefault="00E81BA4" w:rsidP="00AF3624">
      <w:pPr>
        <w:rPr>
          <w:lang w:val="en-US"/>
        </w:rPr>
      </w:pPr>
    </w:p>
    <w:p w:rsidR="00C54A43" w:rsidRPr="00D44A44" w:rsidRDefault="009277D7" w:rsidP="00AF3624">
      <w:pPr>
        <w:rPr>
          <w:lang w:val="en-US"/>
        </w:rPr>
      </w:pPr>
      <w:r>
        <w:rPr>
          <w:lang w:val="en"/>
        </w:rPr>
        <w:t xml:space="preserve">EMN Senior Adviser Suvi Tiainen also highlights the polarisation of the climate around the public dialogue on immigration.  </w:t>
      </w:r>
    </w:p>
    <w:p w:rsidR="00C54A43" w:rsidRPr="00D44A44" w:rsidRDefault="00C54A43" w:rsidP="00AF3624">
      <w:pPr>
        <w:rPr>
          <w:lang w:val="en-US"/>
        </w:rPr>
      </w:pPr>
    </w:p>
    <w:p w:rsidR="009C4B80" w:rsidRPr="00D44A44" w:rsidRDefault="009C4B80" w:rsidP="00AF3624">
      <w:pPr>
        <w:rPr>
          <w:lang w:val="en-US"/>
        </w:rPr>
      </w:pPr>
      <w:r>
        <w:rPr>
          <w:lang w:val="en"/>
        </w:rPr>
        <w:lastRenderedPageBreak/>
        <w:t>“Everyone is expected to have an opinion on immigration, and views have become more extreme.”</w:t>
      </w:r>
    </w:p>
    <w:p w:rsidR="00AE19E1" w:rsidRPr="00D44A44" w:rsidRDefault="00AE19E1" w:rsidP="00AE19E1">
      <w:pPr>
        <w:autoSpaceDE w:val="0"/>
        <w:autoSpaceDN w:val="0"/>
        <w:adjustRightInd w:val="0"/>
        <w:spacing w:line="240" w:lineRule="auto"/>
        <w:rPr>
          <w:rFonts w:asciiTheme="minorHAnsi" w:hAnsiTheme="minorHAnsi" w:cs="Verdana"/>
          <w:szCs w:val="22"/>
          <w:lang w:val="en-US"/>
        </w:rPr>
      </w:pPr>
    </w:p>
    <w:p w:rsidR="00DD2B49" w:rsidRPr="00D44A44" w:rsidRDefault="00DD2B49" w:rsidP="00DD2B49">
      <w:pPr>
        <w:autoSpaceDE w:val="0"/>
        <w:autoSpaceDN w:val="0"/>
        <w:adjustRightInd w:val="0"/>
        <w:spacing w:line="240" w:lineRule="auto"/>
        <w:rPr>
          <w:rFonts w:cs="Arial"/>
          <w:b/>
          <w:szCs w:val="22"/>
          <w:lang w:val="en-US"/>
        </w:rPr>
      </w:pPr>
      <w:r>
        <w:rPr>
          <w:rFonts w:cs="Arial"/>
          <w:b/>
          <w:bCs/>
          <w:szCs w:val="22"/>
          <w:lang w:val="en"/>
        </w:rPr>
        <w:t>A unique overview of migration in Finland</w:t>
      </w:r>
    </w:p>
    <w:p w:rsidR="00DD2B49" w:rsidRPr="00D44A44" w:rsidRDefault="00DD2B49" w:rsidP="00AE19E1">
      <w:pPr>
        <w:autoSpaceDE w:val="0"/>
        <w:autoSpaceDN w:val="0"/>
        <w:adjustRightInd w:val="0"/>
        <w:spacing w:line="240" w:lineRule="auto"/>
        <w:rPr>
          <w:rFonts w:cs="Arial"/>
          <w:szCs w:val="22"/>
          <w:lang w:val="en-US"/>
        </w:rPr>
      </w:pPr>
    </w:p>
    <w:p w:rsidR="00CD3E9A" w:rsidRPr="00D44A44" w:rsidRDefault="00AE19E1" w:rsidP="00CD3E9A">
      <w:pPr>
        <w:autoSpaceDE w:val="0"/>
        <w:autoSpaceDN w:val="0"/>
        <w:adjustRightInd w:val="0"/>
        <w:spacing w:line="240" w:lineRule="auto"/>
        <w:rPr>
          <w:rFonts w:cs="Arial"/>
          <w:szCs w:val="22"/>
          <w:lang w:val="en-US"/>
        </w:rPr>
      </w:pPr>
      <w:r>
        <w:rPr>
          <w:rFonts w:cs="Arial"/>
          <w:szCs w:val="22"/>
          <w:lang w:val="en"/>
        </w:rPr>
        <w:t xml:space="preserve">EMN produces an annual report on migration and asylum policy as well as a statistical review. The policy report describes the development of migration and asylum policy and presents annual statistics. The annual statistical review is compiled from statistics provided by the Finnish Immigration Service, Police and Finnish Border Guard as well as the International Organization for Migration (IOM). </w:t>
      </w:r>
    </w:p>
    <w:p w:rsidR="00346B55" w:rsidRPr="00D44A44" w:rsidRDefault="00CD3E9A" w:rsidP="00AE19E1">
      <w:pPr>
        <w:autoSpaceDE w:val="0"/>
        <w:autoSpaceDN w:val="0"/>
        <w:adjustRightInd w:val="0"/>
        <w:spacing w:line="240" w:lineRule="auto"/>
        <w:rPr>
          <w:rFonts w:cs="Arial"/>
          <w:szCs w:val="22"/>
          <w:lang w:val="en-US"/>
        </w:rPr>
      </w:pPr>
      <w:r>
        <w:rPr>
          <w:rFonts w:cs="Arial"/>
          <w:szCs w:val="22"/>
          <w:lang w:val="en"/>
        </w:rPr>
        <w:t>It is the only pair of publications in Finland that presents compiled information on development trends in migration-related matters. The policy report offers advanced information on phenomena, which the statistical review discusses in the light of figures.</w:t>
      </w:r>
    </w:p>
    <w:p w:rsidR="00AE19E1" w:rsidRPr="00D44A44" w:rsidRDefault="00AE19E1" w:rsidP="00AE19E1">
      <w:pPr>
        <w:autoSpaceDE w:val="0"/>
        <w:autoSpaceDN w:val="0"/>
        <w:adjustRightInd w:val="0"/>
        <w:spacing w:line="240" w:lineRule="auto"/>
        <w:rPr>
          <w:rFonts w:cs="Arial"/>
          <w:szCs w:val="22"/>
          <w:lang w:val="en-US"/>
        </w:rPr>
      </w:pPr>
    </w:p>
    <w:p w:rsidR="00AE19E1" w:rsidRPr="00D44A44" w:rsidRDefault="00AE19E1" w:rsidP="00AE19E1">
      <w:pPr>
        <w:autoSpaceDE w:val="0"/>
        <w:autoSpaceDN w:val="0"/>
        <w:adjustRightInd w:val="0"/>
        <w:spacing w:line="240" w:lineRule="auto"/>
        <w:rPr>
          <w:rFonts w:cs="Arial"/>
          <w:szCs w:val="22"/>
          <w:lang w:val="en-US"/>
        </w:rPr>
      </w:pPr>
    </w:p>
    <w:p w:rsidR="00AE19E1" w:rsidRPr="00D44A44" w:rsidRDefault="00AE19E1" w:rsidP="00AE19E1">
      <w:pPr>
        <w:autoSpaceDE w:val="0"/>
        <w:autoSpaceDN w:val="0"/>
        <w:adjustRightInd w:val="0"/>
        <w:spacing w:line="240" w:lineRule="auto"/>
        <w:rPr>
          <w:rFonts w:cs="Arial"/>
          <w:b/>
          <w:lang w:val="en-US"/>
        </w:rPr>
      </w:pPr>
      <w:r>
        <w:rPr>
          <w:rFonts w:cs="Arial"/>
          <w:b/>
          <w:bCs/>
          <w:lang w:val="en"/>
        </w:rPr>
        <w:t>Links to studies:</w:t>
      </w:r>
    </w:p>
    <w:p w:rsidR="00AE19E1" w:rsidRPr="00D44A44" w:rsidRDefault="00AE19E1" w:rsidP="00AE19E1">
      <w:pPr>
        <w:autoSpaceDE w:val="0"/>
        <w:autoSpaceDN w:val="0"/>
        <w:adjustRightInd w:val="0"/>
        <w:spacing w:line="240" w:lineRule="auto"/>
        <w:rPr>
          <w:rFonts w:cs="Arial"/>
          <w:b/>
          <w:lang w:val="en-US"/>
        </w:rPr>
      </w:pPr>
    </w:p>
    <w:p w:rsidR="00AE19E1" w:rsidRPr="00D44A44" w:rsidRDefault="00AE19E1" w:rsidP="00AE19E1">
      <w:pPr>
        <w:autoSpaceDE w:val="0"/>
        <w:autoSpaceDN w:val="0"/>
        <w:adjustRightInd w:val="0"/>
        <w:spacing w:line="240" w:lineRule="auto"/>
        <w:rPr>
          <w:rFonts w:cs="Arial"/>
          <w:b/>
          <w:lang w:val="en-US"/>
        </w:rPr>
      </w:pPr>
      <w:r>
        <w:rPr>
          <w:rFonts w:cs="Arial"/>
          <w:b/>
          <w:bCs/>
          <w:lang w:val="en"/>
        </w:rPr>
        <w:t>Annual migration and asylum policy report – Finland 2015</w:t>
      </w:r>
    </w:p>
    <w:p w:rsidR="00AE19E1" w:rsidRPr="00D44A44" w:rsidRDefault="00AE19E1" w:rsidP="00AE19E1">
      <w:pPr>
        <w:autoSpaceDE w:val="0"/>
        <w:autoSpaceDN w:val="0"/>
        <w:adjustRightInd w:val="0"/>
        <w:spacing w:line="240" w:lineRule="auto"/>
        <w:rPr>
          <w:rFonts w:cs="Arial"/>
          <w:b/>
          <w:lang w:val="en-US"/>
        </w:rPr>
      </w:pPr>
    </w:p>
    <w:p w:rsidR="00AE19E1" w:rsidRPr="00D44A44" w:rsidRDefault="00AE19E1" w:rsidP="00AE19E1">
      <w:pPr>
        <w:autoSpaceDE w:val="0"/>
        <w:autoSpaceDN w:val="0"/>
        <w:adjustRightInd w:val="0"/>
        <w:spacing w:line="240" w:lineRule="auto"/>
        <w:rPr>
          <w:rFonts w:cs="Arial"/>
          <w:b/>
          <w:lang w:val="en-US"/>
        </w:rPr>
      </w:pPr>
      <w:r>
        <w:rPr>
          <w:rFonts w:cs="Arial"/>
          <w:b/>
          <w:bCs/>
          <w:lang w:val="en"/>
        </w:rPr>
        <w:t>EMN’s statistical publication – Key figures on immigration 2015</w:t>
      </w:r>
    </w:p>
    <w:p w:rsidR="00431CCC" w:rsidRPr="00D44A44" w:rsidRDefault="00431CCC" w:rsidP="00AE19E1">
      <w:pPr>
        <w:autoSpaceDE w:val="0"/>
        <w:autoSpaceDN w:val="0"/>
        <w:adjustRightInd w:val="0"/>
        <w:spacing w:line="240" w:lineRule="auto"/>
        <w:rPr>
          <w:rFonts w:asciiTheme="minorHAnsi" w:hAnsiTheme="minorHAnsi" w:cs="Verdana"/>
          <w:b/>
          <w:lang w:val="en-US"/>
        </w:rPr>
      </w:pPr>
    </w:p>
    <w:p w:rsidR="00431CCC" w:rsidRPr="00D44A44" w:rsidRDefault="00431CCC" w:rsidP="00AE19E1">
      <w:pPr>
        <w:autoSpaceDE w:val="0"/>
        <w:autoSpaceDN w:val="0"/>
        <w:adjustRightInd w:val="0"/>
        <w:spacing w:line="240" w:lineRule="auto"/>
        <w:rPr>
          <w:rFonts w:asciiTheme="minorHAnsi" w:hAnsiTheme="minorHAnsi" w:cs="Verdana"/>
          <w:b/>
          <w:lang w:val="en-US"/>
        </w:rPr>
      </w:pPr>
    </w:p>
    <w:p w:rsidR="000D4C37" w:rsidRPr="000D4C37" w:rsidRDefault="000D4C37" w:rsidP="000D4C37">
      <w:pPr>
        <w:rPr>
          <w:b/>
          <w:lang w:val="en-US"/>
        </w:rPr>
      </w:pPr>
      <w:r w:rsidRPr="000D4C37">
        <w:rPr>
          <w:b/>
          <w:lang w:val="en-US"/>
        </w:rPr>
        <w:t>More information and media contacts:</w:t>
      </w:r>
    </w:p>
    <w:p w:rsidR="000D4C37" w:rsidRPr="000D4C37" w:rsidRDefault="000D4C37" w:rsidP="000D4C37">
      <w:pPr>
        <w:rPr>
          <w:lang w:val="en-US"/>
        </w:rPr>
      </w:pPr>
      <w:r w:rsidRPr="000D4C37">
        <w:rPr>
          <w:lang w:val="en-US"/>
        </w:rPr>
        <w:t>Rafael Bärlund, European Migration Network, tel 0295 433 022, rafael.barlund@migri.fi</w:t>
      </w:r>
    </w:p>
    <w:p w:rsidR="000D4C37" w:rsidRPr="000D4C37" w:rsidRDefault="000D4C37" w:rsidP="000D4C37">
      <w:pPr>
        <w:rPr>
          <w:lang w:val="en-US"/>
        </w:rPr>
      </w:pPr>
      <w:r w:rsidRPr="000D4C37">
        <w:rPr>
          <w:lang w:val="en-US"/>
        </w:rPr>
        <w:t>Suvi Tiainen, European Migration Network, tel 0295 433 013, suvi.tiainen@migri.fi</w:t>
      </w:r>
    </w:p>
    <w:p w:rsidR="000D4C37" w:rsidRPr="000D4C37" w:rsidRDefault="000D4C37" w:rsidP="000D4C37">
      <w:r>
        <w:t>Ruut Tolonen, OS/G Communications, tel</w:t>
      </w:r>
      <w:r w:rsidRPr="000D4C37">
        <w:t xml:space="preserve"> 040 196 4374, ruut.tolonen@osg.fi</w:t>
      </w:r>
    </w:p>
    <w:p w:rsidR="00AE19E1" w:rsidRPr="000D4C37" w:rsidRDefault="00AE19E1" w:rsidP="00AF3624"/>
    <w:sectPr w:rsidR="00AE19E1" w:rsidRPr="000D4C37" w:rsidSect="00593A34">
      <w:headerReference w:type="default" r:id="rId7"/>
      <w:headerReference w:type="first" r:id="rId8"/>
      <w:type w:val="continuous"/>
      <w:pgSz w:w="11906" w:h="16838" w:code="9"/>
      <w:pgMar w:top="1134" w:right="964" w:bottom="1418"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1E" w:rsidRDefault="0019641E">
      <w:r>
        <w:separator/>
      </w:r>
    </w:p>
  </w:endnote>
  <w:endnote w:type="continuationSeparator" w:id="0">
    <w:p w:rsidR="0019641E" w:rsidRDefault="001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1E" w:rsidRDefault="0019641E">
      <w:r>
        <w:separator/>
      </w:r>
    </w:p>
  </w:footnote>
  <w:footnote w:type="continuationSeparator" w:id="0">
    <w:p w:rsidR="0019641E" w:rsidRDefault="0019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Pr>
        <w:lang w:val="en"/>
      </w:rPr>
      <w:tab/>
    </w:r>
    <w:r>
      <w:rPr>
        <w:rStyle w:val="Sivunumero"/>
        <w:sz w:val="18"/>
        <w:szCs w:val="18"/>
        <w:lang w:val="en"/>
      </w:rPr>
      <w:fldChar w:fldCharType="begin"/>
    </w:r>
    <w:r>
      <w:rPr>
        <w:rStyle w:val="Sivunumero"/>
        <w:sz w:val="18"/>
        <w:szCs w:val="18"/>
        <w:lang w:val="en"/>
      </w:rPr>
      <w:instrText xml:space="preserve"> PAGE </w:instrText>
    </w:r>
    <w:r>
      <w:rPr>
        <w:rStyle w:val="Sivunumero"/>
        <w:sz w:val="18"/>
        <w:szCs w:val="18"/>
        <w:lang w:val="en"/>
      </w:rPr>
      <w:fldChar w:fldCharType="separate"/>
    </w:r>
    <w:r w:rsidR="000D2915">
      <w:rPr>
        <w:rStyle w:val="Sivunumero"/>
        <w:noProof/>
        <w:sz w:val="18"/>
        <w:szCs w:val="18"/>
        <w:lang w:val="en"/>
      </w:rPr>
      <w:t>2</w:t>
    </w:r>
    <w:r>
      <w:rPr>
        <w:rStyle w:val="Sivunumero"/>
        <w:sz w:val="18"/>
        <w:szCs w:val="18"/>
        <w:lang w:val="en"/>
      </w:rPr>
      <w:fldChar w:fldCharType="end"/>
    </w:r>
    <w:r>
      <w:rPr>
        <w:rStyle w:val="Sivunumero"/>
        <w:sz w:val="18"/>
        <w:szCs w:val="18"/>
        <w:lang w:val="en"/>
      </w:rPr>
      <w:t xml:space="preserve"> (</w:t>
    </w:r>
    <w:r>
      <w:rPr>
        <w:rStyle w:val="Sivunumero"/>
        <w:sz w:val="18"/>
        <w:szCs w:val="18"/>
        <w:lang w:val="en"/>
      </w:rPr>
      <w:fldChar w:fldCharType="begin"/>
    </w:r>
    <w:r>
      <w:rPr>
        <w:rStyle w:val="Sivunumero"/>
        <w:sz w:val="18"/>
        <w:szCs w:val="18"/>
        <w:lang w:val="en"/>
      </w:rPr>
      <w:instrText xml:space="preserve"> NUMPAGES </w:instrText>
    </w:r>
    <w:r>
      <w:rPr>
        <w:rStyle w:val="Sivunumero"/>
        <w:sz w:val="18"/>
        <w:szCs w:val="18"/>
        <w:lang w:val="en"/>
      </w:rPr>
      <w:fldChar w:fldCharType="separate"/>
    </w:r>
    <w:r w:rsidR="000D2915">
      <w:rPr>
        <w:rStyle w:val="Sivunumero"/>
        <w:noProof/>
        <w:sz w:val="18"/>
        <w:szCs w:val="18"/>
        <w:lang w:val="en"/>
      </w:rPr>
      <w:t>2</w:t>
    </w:r>
    <w:r>
      <w:rPr>
        <w:rStyle w:val="Sivunumero"/>
        <w:sz w:val="18"/>
        <w:szCs w:val="18"/>
        <w:lang w:val="en"/>
      </w:rPr>
      <w:fldChar w:fldCharType="end"/>
    </w:r>
    <w:r>
      <w:rPr>
        <w:rStyle w:val="Sivunumero"/>
        <w:sz w:val="18"/>
        <w:szCs w:val="18"/>
        <w:lang w:val="e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EFC"/>
    <w:multiLevelType w:val="hybridMultilevel"/>
    <w:tmpl w:val="BE36B6F6"/>
    <w:lvl w:ilvl="0" w:tplc="09460B8A">
      <w:start w:val="1"/>
      <w:numFmt w:val="bullet"/>
      <w:pStyle w:val="Luettelo1"/>
      <w:lvlText w:val=""/>
      <w:lvlJc w:val="left"/>
      <w:pPr>
        <w:tabs>
          <w:tab w:val="num" w:pos="360"/>
        </w:tabs>
        <w:ind w:left="360"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018CE"/>
    <w:multiLevelType w:val="multilevel"/>
    <w:tmpl w:val="4DAAFF7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58"/>
        </w:tabs>
        <w:ind w:left="1758" w:hanging="1758"/>
      </w:pPr>
      <w:rPr>
        <w:rFonts w:hint="default"/>
      </w:rPr>
    </w:lvl>
  </w:abstractNum>
  <w:abstractNum w:abstractNumId="2" w15:restartNumberingAfterBreak="0">
    <w:nsid w:val="0ED0640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113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220169"/>
    <w:multiLevelType w:val="multilevel"/>
    <w:tmpl w:val="071C2A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5" w15:restartNumberingAfterBreak="0">
    <w:nsid w:val="1CE820A0"/>
    <w:multiLevelType w:val="multilevel"/>
    <w:tmpl w:val="28602E62"/>
    <w:lvl w:ilvl="0">
      <w:start w:val="1"/>
      <w:numFmt w:val="bullet"/>
      <w:lvlText w:val=""/>
      <w:lvlJc w:val="left"/>
      <w:pPr>
        <w:tabs>
          <w:tab w:val="num" w:pos="2968"/>
        </w:tabs>
        <w:ind w:left="2948"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B691E"/>
    <w:multiLevelType w:val="multilevel"/>
    <w:tmpl w:val="437094D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7" w15:restartNumberingAfterBreak="0">
    <w:nsid w:val="1ED576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FE0DF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A57E39"/>
    <w:multiLevelType w:val="hybridMultilevel"/>
    <w:tmpl w:val="979A591C"/>
    <w:lvl w:ilvl="0" w:tplc="E026B17A">
      <w:start w:val="1"/>
      <w:numFmt w:val="bullet"/>
      <w:pStyle w:val="Luettelosisennetty"/>
      <w:lvlText w:val="○"/>
      <w:lvlJc w:val="left"/>
      <w:pPr>
        <w:tabs>
          <w:tab w:val="num" w:pos="4272"/>
        </w:tabs>
        <w:ind w:left="4253" w:hanging="341"/>
      </w:pPr>
      <w:rPr>
        <w:rFonts w:ascii="Times New Roman" w:hAnsi="Times New Roman" w:cs="Times New Roman" w:hint="default"/>
      </w:rPr>
    </w:lvl>
    <w:lvl w:ilvl="1" w:tplc="36408EAE" w:tentative="1">
      <w:start w:val="1"/>
      <w:numFmt w:val="bullet"/>
      <w:lvlText w:val="o"/>
      <w:lvlJc w:val="left"/>
      <w:pPr>
        <w:tabs>
          <w:tab w:val="num" w:pos="1440"/>
        </w:tabs>
        <w:ind w:left="1440" w:hanging="360"/>
      </w:pPr>
      <w:rPr>
        <w:rFonts w:ascii="Courier New" w:hAnsi="Courier New" w:hint="default"/>
      </w:rPr>
    </w:lvl>
    <w:lvl w:ilvl="2" w:tplc="307C84DE" w:tentative="1">
      <w:start w:val="1"/>
      <w:numFmt w:val="bullet"/>
      <w:lvlText w:val=""/>
      <w:lvlJc w:val="left"/>
      <w:pPr>
        <w:tabs>
          <w:tab w:val="num" w:pos="2160"/>
        </w:tabs>
        <w:ind w:left="2160" w:hanging="360"/>
      </w:pPr>
      <w:rPr>
        <w:rFonts w:ascii="Wingdings" w:hAnsi="Wingdings" w:hint="default"/>
      </w:rPr>
    </w:lvl>
    <w:lvl w:ilvl="3" w:tplc="C42421A8" w:tentative="1">
      <w:start w:val="1"/>
      <w:numFmt w:val="bullet"/>
      <w:lvlText w:val=""/>
      <w:lvlJc w:val="left"/>
      <w:pPr>
        <w:tabs>
          <w:tab w:val="num" w:pos="2880"/>
        </w:tabs>
        <w:ind w:left="2880" w:hanging="360"/>
      </w:pPr>
      <w:rPr>
        <w:rFonts w:ascii="Symbol" w:hAnsi="Symbol" w:hint="default"/>
      </w:rPr>
    </w:lvl>
    <w:lvl w:ilvl="4" w:tplc="905C8E74" w:tentative="1">
      <w:start w:val="1"/>
      <w:numFmt w:val="bullet"/>
      <w:lvlText w:val="o"/>
      <w:lvlJc w:val="left"/>
      <w:pPr>
        <w:tabs>
          <w:tab w:val="num" w:pos="3600"/>
        </w:tabs>
        <w:ind w:left="3600" w:hanging="360"/>
      </w:pPr>
      <w:rPr>
        <w:rFonts w:ascii="Courier New" w:hAnsi="Courier New" w:hint="default"/>
      </w:rPr>
    </w:lvl>
    <w:lvl w:ilvl="5" w:tplc="97F62580" w:tentative="1">
      <w:start w:val="1"/>
      <w:numFmt w:val="bullet"/>
      <w:lvlText w:val=""/>
      <w:lvlJc w:val="left"/>
      <w:pPr>
        <w:tabs>
          <w:tab w:val="num" w:pos="4320"/>
        </w:tabs>
        <w:ind w:left="4320" w:hanging="360"/>
      </w:pPr>
      <w:rPr>
        <w:rFonts w:ascii="Wingdings" w:hAnsi="Wingdings" w:hint="default"/>
      </w:rPr>
    </w:lvl>
    <w:lvl w:ilvl="6" w:tplc="0BC85C66" w:tentative="1">
      <w:start w:val="1"/>
      <w:numFmt w:val="bullet"/>
      <w:lvlText w:val=""/>
      <w:lvlJc w:val="left"/>
      <w:pPr>
        <w:tabs>
          <w:tab w:val="num" w:pos="5040"/>
        </w:tabs>
        <w:ind w:left="5040" w:hanging="360"/>
      </w:pPr>
      <w:rPr>
        <w:rFonts w:ascii="Symbol" w:hAnsi="Symbol" w:hint="default"/>
      </w:rPr>
    </w:lvl>
    <w:lvl w:ilvl="7" w:tplc="3AA402A2" w:tentative="1">
      <w:start w:val="1"/>
      <w:numFmt w:val="bullet"/>
      <w:lvlText w:val="o"/>
      <w:lvlJc w:val="left"/>
      <w:pPr>
        <w:tabs>
          <w:tab w:val="num" w:pos="5760"/>
        </w:tabs>
        <w:ind w:left="5760" w:hanging="360"/>
      </w:pPr>
      <w:rPr>
        <w:rFonts w:ascii="Courier New" w:hAnsi="Courier New" w:hint="default"/>
      </w:rPr>
    </w:lvl>
    <w:lvl w:ilvl="8" w:tplc="5A42FC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659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1506C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8A606FB"/>
    <w:multiLevelType w:val="hybridMultilevel"/>
    <w:tmpl w:val="04B00E98"/>
    <w:lvl w:ilvl="0" w:tplc="8244DE20">
      <w:start w:val="1"/>
      <w:numFmt w:val="bullet"/>
      <w:pStyle w:val="Luettelo2"/>
      <w:lvlText w:val=""/>
      <w:lvlJc w:val="left"/>
      <w:pPr>
        <w:tabs>
          <w:tab w:val="num" w:pos="1891"/>
        </w:tabs>
        <w:ind w:left="1891" w:hanging="360"/>
      </w:pPr>
      <w:rPr>
        <w:rFonts w:ascii="Symbol" w:hAnsi="Symbol" w:hint="default"/>
      </w:rPr>
    </w:lvl>
    <w:lvl w:ilvl="1" w:tplc="4E0C7560" w:tentative="1">
      <w:start w:val="1"/>
      <w:numFmt w:val="bullet"/>
      <w:lvlText w:val="o"/>
      <w:lvlJc w:val="left"/>
      <w:pPr>
        <w:tabs>
          <w:tab w:val="num" w:pos="1440"/>
        </w:tabs>
        <w:ind w:left="1440" w:hanging="360"/>
      </w:pPr>
      <w:rPr>
        <w:rFonts w:ascii="Courier New" w:hAnsi="Courier New" w:hint="default"/>
      </w:rPr>
    </w:lvl>
    <w:lvl w:ilvl="2" w:tplc="4F70D842" w:tentative="1">
      <w:start w:val="1"/>
      <w:numFmt w:val="bullet"/>
      <w:lvlText w:val=""/>
      <w:lvlJc w:val="left"/>
      <w:pPr>
        <w:tabs>
          <w:tab w:val="num" w:pos="2160"/>
        </w:tabs>
        <w:ind w:left="2160" w:hanging="360"/>
      </w:pPr>
      <w:rPr>
        <w:rFonts w:ascii="Wingdings" w:hAnsi="Wingdings" w:hint="default"/>
      </w:rPr>
    </w:lvl>
    <w:lvl w:ilvl="3" w:tplc="FC70E47C" w:tentative="1">
      <w:start w:val="1"/>
      <w:numFmt w:val="bullet"/>
      <w:lvlText w:val=""/>
      <w:lvlJc w:val="left"/>
      <w:pPr>
        <w:tabs>
          <w:tab w:val="num" w:pos="2880"/>
        </w:tabs>
        <w:ind w:left="2880" w:hanging="360"/>
      </w:pPr>
      <w:rPr>
        <w:rFonts w:ascii="Symbol" w:hAnsi="Symbol" w:hint="default"/>
      </w:rPr>
    </w:lvl>
    <w:lvl w:ilvl="4" w:tplc="00900572" w:tentative="1">
      <w:start w:val="1"/>
      <w:numFmt w:val="bullet"/>
      <w:lvlText w:val="o"/>
      <w:lvlJc w:val="left"/>
      <w:pPr>
        <w:tabs>
          <w:tab w:val="num" w:pos="3600"/>
        </w:tabs>
        <w:ind w:left="3600" w:hanging="360"/>
      </w:pPr>
      <w:rPr>
        <w:rFonts w:ascii="Courier New" w:hAnsi="Courier New" w:hint="default"/>
      </w:rPr>
    </w:lvl>
    <w:lvl w:ilvl="5" w:tplc="5DB0ADC2" w:tentative="1">
      <w:start w:val="1"/>
      <w:numFmt w:val="bullet"/>
      <w:lvlText w:val=""/>
      <w:lvlJc w:val="left"/>
      <w:pPr>
        <w:tabs>
          <w:tab w:val="num" w:pos="4320"/>
        </w:tabs>
        <w:ind w:left="4320" w:hanging="360"/>
      </w:pPr>
      <w:rPr>
        <w:rFonts w:ascii="Wingdings" w:hAnsi="Wingdings" w:hint="default"/>
      </w:rPr>
    </w:lvl>
    <w:lvl w:ilvl="6" w:tplc="5CAA652C" w:tentative="1">
      <w:start w:val="1"/>
      <w:numFmt w:val="bullet"/>
      <w:lvlText w:val=""/>
      <w:lvlJc w:val="left"/>
      <w:pPr>
        <w:tabs>
          <w:tab w:val="num" w:pos="5040"/>
        </w:tabs>
        <w:ind w:left="5040" w:hanging="360"/>
      </w:pPr>
      <w:rPr>
        <w:rFonts w:ascii="Symbol" w:hAnsi="Symbol" w:hint="default"/>
      </w:rPr>
    </w:lvl>
    <w:lvl w:ilvl="7" w:tplc="A17C7FB0" w:tentative="1">
      <w:start w:val="1"/>
      <w:numFmt w:val="bullet"/>
      <w:lvlText w:val="o"/>
      <w:lvlJc w:val="left"/>
      <w:pPr>
        <w:tabs>
          <w:tab w:val="num" w:pos="5760"/>
        </w:tabs>
        <w:ind w:left="5760" w:hanging="360"/>
      </w:pPr>
      <w:rPr>
        <w:rFonts w:ascii="Courier New" w:hAnsi="Courier New" w:hint="default"/>
      </w:rPr>
    </w:lvl>
    <w:lvl w:ilvl="8" w:tplc="E3B2A0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A0DD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066F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6D314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D112A9"/>
    <w:multiLevelType w:val="multilevel"/>
    <w:tmpl w:val="F26245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2"/>
  </w:num>
  <w:num w:numId="12">
    <w:abstractNumId w:val="9"/>
  </w:num>
  <w:num w:numId="13">
    <w:abstractNumId w:val="6"/>
  </w:num>
  <w:num w:numId="14">
    <w:abstractNumId w:val="5"/>
  </w:num>
  <w:num w:numId="15">
    <w:abstractNumId w:val="0"/>
  </w:num>
  <w:num w:numId="16">
    <w:abstractNumId w:val="1"/>
  </w:num>
  <w:num w:numId="17">
    <w:abstractNumId w:val="7"/>
  </w:num>
  <w:num w:numId="18">
    <w:abstractNumId w:val="2"/>
  </w:num>
  <w:num w:numId="19">
    <w:abstractNumId w:val="11"/>
  </w:num>
  <w:num w:numId="20">
    <w:abstractNumId w:val="14"/>
  </w:num>
  <w:num w:numId="21">
    <w:abstractNumId w:val="10"/>
  </w:num>
  <w:num w:numId="22">
    <w:abstractNumId w:val="15"/>
  </w:num>
  <w:num w:numId="23">
    <w:abstractNumId w:val="3"/>
  </w:num>
  <w:num w:numId="24">
    <w:abstractNumId w:val="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E4"/>
    <w:rsid w:val="000217FF"/>
    <w:rsid w:val="0003654E"/>
    <w:rsid w:val="00036DF5"/>
    <w:rsid w:val="000507BF"/>
    <w:rsid w:val="00055AF6"/>
    <w:rsid w:val="00063B62"/>
    <w:rsid w:val="00082E9B"/>
    <w:rsid w:val="000D2915"/>
    <w:rsid w:val="000D4C37"/>
    <w:rsid w:val="000D5D9D"/>
    <w:rsid w:val="000E1BF1"/>
    <w:rsid w:val="001024B9"/>
    <w:rsid w:val="001064DA"/>
    <w:rsid w:val="0011375E"/>
    <w:rsid w:val="001159B5"/>
    <w:rsid w:val="0014663E"/>
    <w:rsid w:val="001755D9"/>
    <w:rsid w:val="001914FD"/>
    <w:rsid w:val="0019641E"/>
    <w:rsid w:val="001E5D2B"/>
    <w:rsid w:val="001F6151"/>
    <w:rsid w:val="00207A80"/>
    <w:rsid w:val="00216ECC"/>
    <w:rsid w:val="00246014"/>
    <w:rsid w:val="00247022"/>
    <w:rsid w:val="0025322D"/>
    <w:rsid w:val="00261751"/>
    <w:rsid w:val="00261D1C"/>
    <w:rsid w:val="002654E5"/>
    <w:rsid w:val="002D3618"/>
    <w:rsid w:val="002D5536"/>
    <w:rsid w:val="002D5A2F"/>
    <w:rsid w:val="002D7D01"/>
    <w:rsid w:val="002F366C"/>
    <w:rsid w:val="00346B55"/>
    <w:rsid w:val="00352C87"/>
    <w:rsid w:val="00370775"/>
    <w:rsid w:val="00373624"/>
    <w:rsid w:val="003A6093"/>
    <w:rsid w:val="003C165E"/>
    <w:rsid w:val="003E4005"/>
    <w:rsid w:val="003E43D2"/>
    <w:rsid w:val="004131D7"/>
    <w:rsid w:val="00416354"/>
    <w:rsid w:val="00431CCC"/>
    <w:rsid w:val="00437330"/>
    <w:rsid w:val="004419F1"/>
    <w:rsid w:val="0045270B"/>
    <w:rsid w:val="00464CCA"/>
    <w:rsid w:val="0048110F"/>
    <w:rsid w:val="00495F11"/>
    <w:rsid w:val="00496841"/>
    <w:rsid w:val="004A29F3"/>
    <w:rsid w:val="004B04EA"/>
    <w:rsid w:val="004D07A7"/>
    <w:rsid w:val="004D2B40"/>
    <w:rsid w:val="004D56A5"/>
    <w:rsid w:val="004E29C8"/>
    <w:rsid w:val="004E52C3"/>
    <w:rsid w:val="004F6DD4"/>
    <w:rsid w:val="00516FE1"/>
    <w:rsid w:val="0053429C"/>
    <w:rsid w:val="005353B1"/>
    <w:rsid w:val="00536EBB"/>
    <w:rsid w:val="00542B28"/>
    <w:rsid w:val="0055522B"/>
    <w:rsid w:val="00555DD4"/>
    <w:rsid w:val="00555E29"/>
    <w:rsid w:val="00561BDF"/>
    <w:rsid w:val="00561FE5"/>
    <w:rsid w:val="00567EB2"/>
    <w:rsid w:val="00582FB3"/>
    <w:rsid w:val="00593A34"/>
    <w:rsid w:val="005A1FDF"/>
    <w:rsid w:val="005A57DA"/>
    <w:rsid w:val="005C1977"/>
    <w:rsid w:val="005C44C0"/>
    <w:rsid w:val="005D232B"/>
    <w:rsid w:val="005D4049"/>
    <w:rsid w:val="005E0E72"/>
    <w:rsid w:val="006007F5"/>
    <w:rsid w:val="00601A60"/>
    <w:rsid w:val="0061537E"/>
    <w:rsid w:val="00662A43"/>
    <w:rsid w:val="00670D2D"/>
    <w:rsid w:val="006A4CC1"/>
    <w:rsid w:val="006A5CDF"/>
    <w:rsid w:val="006B364B"/>
    <w:rsid w:val="006B6A30"/>
    <w:rsid w:val="006D15D8"/>
    <w:rsid w:val="006E4244"/>
    <w:rsid w:val="006E4326"/>
    <w:rsid w:val="006F1A5D"/>
    <w:rsid w:val="0070740D"/>
    <w:rsid w:val="00732DD2"/>
    <w:rsid w:val="00733FE0"/>
    <w:rsid w:val="00733FE1"/>
    <w:rsid w:val="007431BB"/>
    <w:rsid w:val="00746C06"/>
    <w:rsid w:val="007538B5"/>
    <w:rsid w:val="00762B14"/>
    <w:rsid w:val="00772D55"/>
    <w:rsid w:val="007D60E6"/>
    <w:rsid w:val="007D611F"/>
    <w:rsid w:val="007F188C"/>
    <w:rsid w:val="007F3D71"/>
    <w:rsid w:val="00835F6C"/>
    <w:rsid w:val="008377FA"/>
    <w:rsid w:val="00845CF7"/>
    <w:rsid w:val="00857B7F"/>
    <w:rsid w:val="0086118C"/>
    <w:rsid w:val="00864617"/>
    <w:rsid w:val="0088075C"/>
    <w:rsid w:val="008B40D3"/>
    <w:rsid w:val="008C3286"/>
    <w:rsid w:val="0090739B"/>
    <w:rsid w:val="00921BFB"/>
    <w:rsid w:val="009277D7"/>
    <w:rsid w:val="00940A1E"/>
    <w:rsid w:val="00950847"/>
    <w:rsid w:val="00963542"/>
    <w:rsid w:val="009811C9"/>
    <w:rsid w:val="009A204E"/>
    <w:rsid w:val="009B4A89"/>
    <w:rsid w:val="009B58D6"/>
    <w:rsid w:val="009C4B80"/>
    <w:rsid w:val="009E23E3"/>
    <w:rsid w:val="009E39B5"/>
    <w:rsid w:val="00A035FF"/>
    <w:rsid w:val="00A0361D"/>
    <w:rsid w:val="00A05C6D"/>
    <w:rsid w:val="00A113E4"/>
    <w:rsid w:val="00A30B0B"/>
    <w:rsid w:val="00A902D7"/>
    <w:rsid w:val="00A9496A"/>
    <w:rsid w:val="00A96390"/>
    <w:rsid w:val="00AC17CA"/>
    <w:rsid w:val="00AC57C2"/>
    <w:rsid w:val="00AE19E1"/>
    <w:rsid w:val="00AF3624"/>
    <w:rsid w:val="00B129F8"/>
    <w:rsid w:val="00B159C5"/>
    <w:rsid w:val="00B1727A"/>
    <w:rsid w:val="00B21D33"/>
    <w:rsid w:val="00B224AE"/>
    <w:rsid w:val="00B31A6D"/>
    <w:rsid w:val="00B45511"/>
    <w:rsid w:val="00B7461C"/>
    <w:rsid w:val="00B8457B"/>
    <w:rsid w:val="00BE29DF"/>
    <w:rsid w:val="00C10EF9"/>
    <w:rsid w:val="00C16C0B"/>
    <w:rsid w:val="00C31189"/>
    <w:rsid w:val="00C34D9A"/>
    <w:rsid w:val="00C45037"/>
    <w:rsid w:val="00C54A43"/>
    <w:rsid w:val="00C917DA"/>
    <w:rsid w:val="00CA4C92"/>
    <w:rsid w:val="00CA6B07"/>
    <w:rsid w:val="00CC31E4"/>
    <w:rsid w:val="00CD3E9A"/>
    <w:rsid w:val="00CE37D1"/>
    <w:rsid w:val="00CF66B7"/>
    <w:rsid w:val="00D008FA"/>
    <w:rsid w:val="00D10785"/>
    <w:rsid w:val="00D33479"/>
    <w:rsid w:val="00D40725"/>
    <w:rsid w:val="00D44A44"/>
    <w:rsid w:val="00DB1E49"/>
    <w:rsid w:val="00DB322F"/>
    <w:rsid w:val="00DD2B49"/>
    <w:rsid w:val="00DD3509"/>
    <w:rsid w:val="00DE53C1"/>
    <w:rsid w:val="00E015F0"/>
    <w:rsid w:val="00E25965"/>
    <w:rsid w:val="00E337A4"/>
    <w:rsid w:val="00E36045"/>
    <w:rsid w:val="00E443D8"/>
    <w:rsid w:val="00E46E06"/>
    <w:rsid w:val="00E81BA4"/>
    <w:rsid w:val="00EA1A22"/>
    <w:rsid w:val="00EB62E6"/>
    <w:rsid w:val="00EC0BB0"/>
    <w:rsid w:val="00EC3DBB"/>
    <w:rsid w:val="00ED03F1"/>
    <w:rsid w:val="00ED64E4"/>
    <w:rsid w:val="00ED7152"/>
    <w:rsid w:val="00EF3185"/>
    <w:rsid w:val="00EF4C34"/>
    <w:rsid w:val="00F30E8E"/>
    <w:rsid w:val="00F31266"/>
    <w:rsid w:val="00F5332F"/>
    <w:rsid w:val="00F6276B"/>
    <w:rsid w:val="00F76E3E"/>
    <w:rsid w:val="00F878EB"/>
    <w:rsid w:val="00F97074"/>
    <w:rsid w:val="00FB1175"/>
    <w:rsid w:val="00FB46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A3DA9D-E749-4B52-8521-683DDA41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sid w:val="008B40D3"/>
    <w:pPr>
      <w:spacing w:line="260" w:lineRule="atLeast"/>
    </w:pPr>
    <w:rPr>
      <w:rFonts w:ascii="Arial" w:hAnsi="Arial"/>
      <w:sz w:val="22"/>
      <w:szCs w:val="24"/>
    </w:rPr>
  </w:style>
  <w:style w:type="paragraph" w:styleId="Otsikko1">
    <w:name w:val="heading 1"/>
    <w:basedOn w:val="Normaali"/>
    <w:next w:val="Sisennettykappale"/>
    <w:qFormat/>
    <w:rsid w:val="001914FD"/>
    <w:pPr>
      <w:keepNext/>
      <w:keepLines/>
      <w:suppressAutoHyphens/>
      <w:outlineLvl w:val="0"/>
    </w:pPr>
    <w:rPr>
      <w:rFonts w:cs="Arial"/>
      <w:b/>
      <w:bCs/>
      <w:kern w:val="32"/>
      <w:szCs w:val="32"/>
    </w:rPr>
  </w:style>
  <w:style w:type="paragraph" w:styleId="Otsikko2">
    <w:name w:val="heading 2"/>
    <w:basedOn w:val="Normaali"/>
    <w:next w:val="Sisennettykappale"/>
    <w:qFormat/>
    <w:rsid w:val="001914FD"/>
    <w:pPr>
      <w:keepNext/>
      <w:keepLines/>
      <w:suppressAutoHyphens/>
      <w:outlineLvl w:val="1"/>
    </w:pPr>
    <w:rPr>
      <w:rFonts w:cs="Arial"/>
      <w:bCs/>
      <w:iCs/>
      <w:szCs w:val="28"/>
    </w:rPr>
  </w:style>
  <w:style w:type="paragraph" w:styleId="Otsikko3">
    <w:name w:val="heading 3"/>
    <w:basedOn w:val="Normaali"/>
    <w:next w:val="Sisennettykappale"/>
    <w:qFormat/>
    <w:rsid w:val="001914FD"/>
    <w:pPr>
      <w:keepNext/>
      <w:keepLines/>
      <w:suppressAutoHyphens/>
      <w:outlineLvl w:val="2"/>
    </w:pPr>
    <w:rPr>
      <w:rFonts w:cs="Arial"/>
      <w:bCs/>
      <w:szCs w:val="26"/>
    </w:rPr>
  </w:style>
  <w:style w:type="paragraph" w:styleId="Otsikko4">
    <w:name w:val="heading 4"/>
    <w:basedOn w:val="Normaali"/>
    <w:next w:val="Sisennettykappale"/>
    <w:rsid w:val="001914FD"/>
    <w:pPr>
      <w:keepNext/>
      <w:suppressAutoHyphens/>
      <w:outlineLvl w:val="3"/>
    </w:pPr>
    <w:rPr>
      <w:bCs/>
      <w:szCs w:val="28"/>
    </w:rPr>
  </w:style>
  <w:style w:type="paragraph" w:styleId="Otsikko5">
    <w:name w:val="heading 5"/>
    <w:basedOn w:val="Normaali"/>
    <w:next w:val="Sisennettykappale"/>
    <w:rsid w:val="001914FD"/>
    <w:pPr>
      <w:suppressAutoHyphens/>
      <w:outlineLvl w:val="4"/>
    </w:pPr>
    <w:rPr>
      <w:bCs/>
      <w:iCs/>
      <w:szCs w:val="26"/>
    </w:rPr>
  </w:style>
  <w:style w:type="paragraph" w:styleId="Otsikko6">
    <w:name w:val="heading 6"/>
    <w:basedOn w:val="Normaali"/>
    <w:next w:val="Sisennettykappale"/>
    <w:rsid w:val="001914FD"/>
    <w:pPr>
      <w:suppressAutoHyphens/>
      <w:outlineLvl w:val="5"/>
    </w:pPr>
    <w:rPr>
      <w:bCs/>
      <w:szCs w:val="22"/>
    </w:rPr>
  </w:style>
  <w:style w:type="paragraph" w:styleId="Otsikko7">
    <w:name w:val="heading 7"/>
    <w:basedOn w:val="Normaali"/>
    <w:next w:val="Sisennettykappale"/>
    <w:rsid w:val="001914FD"/>
    <w:pPr>
      <w:suppressAutoHyphens/>
      <w:outlineLvl w:val="6"/>
    </w:pPr>
  </w:style>
  <w:style w:type="paragraph" w:styleId="Otsikko8">
    <w:name w:val="heading 8"/>
    <w:basedOn w:val="Normaali"/>
    <w:next w:val="Sisennettykappale"/>
    <w:rsid w:val="001914FD"/>
    <w:pPr>
      <w:suppressAutoHyphens/>
      <w:outlineLvl w:val="7"/>
    </w:pPr>
    <w:rPr>
      <w:iCs/>
    </w:rPr>
  </w:style>
  <w:style w:type="paragraph" w:styleId="Otsikko9">
    <w:name w:val="heading 9"/>
    <w:basedOn w:val="Normaali"/>
    <w:next w:val="Sisennettykappale"/>
    <w:rsid w:val="001914FD"/>
    <w:pPr>
      <w:suppressAutoHyphens/>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ettykappale">
    <w:name w:val="Sisennetty kappale"/>
    <w:basedOn w:val="Normaali"/>
    <w:qFormat/>
    <w:rsid w:val="00B129F8"/>
    <w:pPr>
      <w:spacing w:line="240" w:lineRule="auto"/>
      <w:ind w:left="1304"/>
    </w:pPr>
  </w:style>
  <w:style w:type="paragraph" w:styleId="Yltunniste">
    <w:name w:val="header"/>
    <w:basedOn w:val="Normaali"/>
    <w:rsid w:val="006D15D8"/>
    <w:pPr>
      <w:tabs>
        <w:tab w:val="center" w:pos="4819"/>
        <w:tab w:val="right" w:pos="9638"/>
      </w:tabs>
    </w:pPr>
  </w:style>
  <w:style w:type="paragraph" w:styleId="Alatunniste">
    <w:name w:val="footer"/>
    <w:basedOn w:val="Normaali"/>
    <w:rsid w:val="006D15D8"/>
    <w:pPr>
      <w:tabs>
        <w:tab w:val="center" w:pos="4819"/>
        <w:tab w:val="right" w:pos="9638"/>
      </w:tabs>
    </w:pPr>
  </w:style>
  <w:style w:type="table" w:styleId="TaulukkoRuudukko">
    <w:name w:val="Table Grid"/>
    <w:basedOn w:val="Normaalitaulukko"/>
    <w:rsid w:val="00950847"/>
    <w:pPr>
      <w:spacing w:line="26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SO">
    <w:name w:val="Header ISO"/>
    <w:rsid w:val="006D15D8"/>
    <w:rPr>
      <w:rFonts w:ascii="Arial" w:hAnsi="Arial"/>
      <w:caps/>
      <w:sz w:val="16"/>
      <w:szCs w:val="24"/>
      <w:lang w:eastAsia="en-US"/>
    </w:rPr>
  </w:style>
  <w:style w:type="paragraph" w:customStyle="1" w:styleId="Headerpieni">
    <w:name w:val="Header pieni"/>
    <w:rsid w:val="006D15D8"/>
    <w:rPr>
      <w:rFonts w:ascii="Arial" w:hAnsi="Arial"/>
      <w:sz w:val="16"/>
      <w:szCs w:val="24"/>
      <w:lang w:eastAsia="en-US"/>
    </w:rPr>
  </w:style>
  <w:style w:type="paragraph" w:styleId="Seliteteksti">
    <w:name w:val="Balloon Text"/>
    <w:basedOn w:val="Normaali"/>
    <w:semiHidden/>
    <w:rsid w:val="007431BB"/>
    <w:rPr>
      <w:rFonts w:ascii="Tahoma" w:hAnsi="Tahoma" w:cs="Tahoma"/>
      <w:sz w:val="16"/>
      <w:szCs w:val="16"/>
    </w:rPr>
  </w:style>
  <w:style w:type="paragraph" w:styleId="Otsikko">
    <w:name w:val="Title"/>
    <w:basedOn w:val="Normaali"/>
    <w:next w:val="Normaali"/>
    <w:qFormat/>
    <w:rsid w:val="00857B7F"/>
    <w:pPr>
      <w:suppressAutoHyphens/>
      <w:spacing w:line="240" w:lineRule="auto"/>
      <w:outlineLvl w:val="0"/>
    </w:pPr>
    <w:rPr>
      <w:rFonts w:cs="Arial"/>
      <w:b/>
      <w:bCs/>
      <w:caps/>
      <w:spacing w:val="10"/>
      <w:szCs w:val="32"/>
    </w:rPr>
  </w:style>
  <w:style w:type="paragraph" w:styleId="Luettelo2">
    <w:name w:val="List 2"/>
    <w:basedOn w:val="Luettelo1"/>
    <w:qFormat/>
    <w:rsid w:val="0011375E"/>
    <w:pPr>
      <w:numPr>
        <w:numId w:val="26"/>
      </w:numPr>
      <w:tabs>
        <w:tab w:val="clear" w:pos="1531"/>
        <w:tab w:val="clear" w:pos="1891"/>
      </w:tabs>
      <w:ind w:left="1758" w:hanging="227"/>
    </w:pPr>
  </w:style>
  <w:style w:type="paragraph" w:customStyle="1" w:styleId="Luettelo1">
    <w:name w:val="Luettelo 1"/>
    <w:basedOn w:val="Normaali"/>
    <w:qFormat/>
    <w:rsid w:val="002D7D01"/>
    <w:pPr>
      <w:numPr>
        <w:numId w:val="15"/>
      </w:numPr>
      <w:tabs>
        <w:tab w:val="clear" w:pos="360"/>
        <w:tab w:val="left" w:pos="1531"/>
      </w:tabs>
      <w:spacing w:line="240" w:lineRule="auto"/>
      <w:ind w:left="1531" w:hanging="227"/>
    </w:pPr>
  </w:style>
  <w:style w:type="paragraph" w:customStyle="1" w:styleId="Luettelosisennetty">
    <w:name w:val="Luettelo sisennetty"/>
    <w:basedOn w:val="Luettelo1"/>
    <w:rsid w:val="00950847"/>
    <w:pPr>
      <w:numPr>
        <w:numId w:val="12"/>
      </w:numPr>
      <w:tabs>
        <w:tab w:val="clear" w:pos="1531"/>
        <w:tab w:val="clear" w:pos="4272"/>
        <w:tab w:val="left" w:pos="1701"/>
      </w:tabs>
      <w:ind w:left="2835" w:hanging="227"/>
    </w:pPr>
  </w:style>
  <w:style w:type="paragraph" w:customStyle="1" w:styleId="POTSIKKO">
    <w:name w:val="PÄÄOTSIKKO"/>
    <w:basedOn w:val="Normaali"/>
    <w:next w:val="Sisennettykappale"/>
    <w:rsid w:val="001914FD"/>
    <w:pPr>
      <w:suppressAutoHyphens/>
    </w:pPr>
    <w:rPr>
      <w:b/>
      <w:caps/>
      <w:spacing w:val="10"/>
      <w:lang w:eastAsia="en-US"/>
    </w:rPr>
  </w:style>
  <w:style w:type="paragraph" w:styleId="Sisluet1">
    <w:name w:val="toc 1"/>
    <w:basedOn w:val="Normaali"/>
    <w:next w:val="Normaali"/>
    <w:autoRedefine/>
    <w:semiHidden/>
    <w:rsid w:val="00E015F0"/>
    <w:pPr>
      <w:tabs>
        <w:tab w:val="left" w:pos="340"/>
        <w:tab w:val="right" w:leader="dot" w:pos="9356"/>
      </w:tabs>
    </w:pPr>
  </w:style>
  <w:style w:type="paragraph" w:styleId="Sisluet2">
    <w:name w:val="toc 2"/>
    <w:basedOn w:val="Normaali"/>
    <w:next w:val="Normaali"/>
    <w:autoRedefine/>
    <w:semiHidden/>
    <w:rsid w:val="00E015F0"/>
    <w:pPr>
      <w:tabs>
        <w:tab w:val="left" w:pos="567"/>
        <w:tab w:val="right" w:leader="dot" w:pos="9356"/>
      </w:tabs>
    </w:pPr>
  </w:style>
  <w:style w:type="paragraph" w:styleId="Sisluet3">
    <w:name w:val="toc 3"/>
    <w:basedOn w:val="Normaali"/>
    <w:next w:val="Normaali"/>
    <w:autoRedefine/>
    <w:semiHidden/>
    <w:rsid w:val="00E015F0"/>
    <w:pPr>
      <w:tabs>
        <w:tab w:val="right" w:pos="567"/>
        <w:tab w:val="right" w:leader="dot" w:pos="9356"/>
      </w:tabs>
    </w:pPr>
  </w:style>
  <w:style w:type="character" w:styleId="Hyperlinkki">
    <w:name w:val="Hyperlink"/>
    <w:rsid w:val="006E4326"/>
    <w:rPr>
      <w:color w:val="0000FF"/>
      <w:u w:val="single"/>
    </w:rPr>
  </w:style>
  <w:style w:type="character" w:styleId="Sivunumero">
    <w:name w:val="page number"/>
    <w:basedOn w:val="Kappaleenoletusfontti"/>
    <w:rsid w:val="00593A34"/>
  </w:style>
  <w:style w:type="character" w:styleId="Kommentinviite">
    <w:name w:val="annotation reference"/>
    <w:basedOn w:val="Kappaleenoletusfontti"/>
    <w:semiHidden/>
    <w:unhideWhenUsed/>
    <w:rsid w:val="00D44A44"/>
    <w:rPr>
      <w:sz w:val="16"/>
      <w:szCs w:val="16"/>
    </w:rPr>
  </w:style>
  <w:style w:type="paragraph" w:styleId="Kommentinteksti">
    <w:name w:val="annotation text"/>
    <w:basedOn w:val="Normaali"/>
    <w:link w:val="KommentintekstiChar"/>
    <w:semiHidden/>
    <w:unhideWhenUsed/>
    <w:rsid w:val="00D44A44"/>
    <w:pPr>
      <w:spacing w:line="240" w:lineRule="auto"/>
    </w:pPr>
    <w:rPr>
      <w:sz w:val="20"/>
      <w:szCs w:val="20"/>
    </w:rPr>
  </w:style>
  <w:style w:type="character" w:customStyle="1" w:styleId="KommentintekstiChar">
    <w:name w:val="Kommentin teksti Char"/>
    <w:basedOn w:val="Kappaleenoletusfontti"/>
    <w:link w:val="Kommentinteksti"/>
    <w:semiHidden/>
    <w:rsid w:val="00D44A44"/>
    <w:rPr>
      <w:rFonts w:ascii="Arial" w:hAnsi="Arial"/>
    </w:rPr>
  </w:style>
  <w:style w:type="paragraph" w:styleId="Kommentinotsikko">
    <w:name w:val="annotation subject"/>
    <w:basedOn w:val="Kommentinteksti"/>
    <w:next w:val="Kommentinteksti"/>
    <w:link w:val="KommentinotsikkoChar"/>
    <w:semiHidden/>
    <w:unhideWhenUsed/>
    <w:rsid w:val="00D44A44"/>
    <w:rPr>
      <w:b/>
      <w:bCs/>
    </w:rPr>
  </w:style>
  <w:style w:type="character" w:customStyle="1" w:styleId="KommentinotsikkoChar">
    <w:name w:val="Kommentin otsikko Char"/>
    <w:basedOn w:val="KommentintekstiChar"/>
    <w:link w:val="Kommentinotsikko"/>
    <w:semiHidden/>
    <w:rsid w:val="00D44A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4096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Tiainen Suvi MIG</dc:creator>
  <cp:lastModifiedBy>Ruut Tolonen</cp:lastModifiedBy>
  <cp:revision>2</cp:revision>
  <cp:lastPrinted>2016-04-11T06:50:00Z</cp:lastPrinted>
  <dcterms:created xsi:type="dcterms:W3CDTF">2016-04-14T07:44:00Z</dcterms:created>
  <dcterms:modified xsi:type="dcterms:W3CDTF">2016-04-14T07:44:00Z</dcterms:modified>
</cp:coreProperties>
</file>