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884" w:rsidRPr="003303B4" w:rsidRDefault="006E2884">
      <w:pPr>
        <w:rPr>
          <w:b/>
          <w:lang w:val="en-US"/>
        </w:rPr>
      </w:pPr>
      <w:r>
        <w:rPr>
          <w:b/>
          <w:bCs/>
          <w:lang w:val="en"/>
        </w:rPr>
        <w:t>Finland does not attract highly qualified foreign experts and investors</w:t>
      </w:r>
    </w:p>
    <w:p w:rsidR="008E150F" w:rsidRPr="003303B4" w:rsidRDefault="00E8411F" w:rsidP="006E2884">
      <w:pPr>
        <w:rPr>
          <w:i/>
          <w:lang w:val="en-US"/>
        </w:rPr>
      </w:pPr>
      <w:r>
        <w:rPr>
          <w:i/>
          <w:iCs/>
          <w:lang w:val="en"/>
        </w:rPr>
        <w:t xml:space="preserve">Finland’s immigration policy does not actively promote attracting investors and highly qualified experts from outside the EU to Finland. </w:t>
      </w:r>
    </w:p>
    <w:p w:rsidR="00E8411F" w:rsidRPr="003303B4" w:rsidRDefault="008E150F" w:rsidP="006E2884">
      <w:pPr>
        <w:rPr>
          <w:lang w:val="en-US"/>
        </w:rPr>
      </w:pPr>
      <w:r>
        <w:rPr>
          <w:lang w:val="en"/>
        </w:rPr>
        <w:t xml:space="preserve">Three topical reports published by the European Migration Network (EMN) reveal that Finland hardly has any national-level strategies aimed at attracting highly qualified experts, entrepreneurs and investors from outside the EU. The reports discuss, among other topics, labour shortage, entry into the country for business purposes </w:t>
      </w:r>
      <w:r w:rsidR="003303B4">
        <w:rPr>
          <w:lang w:val="en"/>
        </w:rPr>
        <w:t xml:space="preserve">and attracting highly-qualified </w:t>
      </w:r>
      <w:r>
        <w:rPr>
          <w:lang w:val="en"/>
        </w:rPr>
        <w:t>specialist</w:t>
      </w:r>
      <w:r w:rsidR="003303B4">
        <w:rPr>
          <w:lang w:val="en"/>
        </w:rPr>
        <w:t>s</w:t>
      </w:r>
      <w:r>
        <w:rPr>
          <w:lang w:val="en"/>
        </w:rPr>
        <w:t xml:space="preserve"> into the country. </w:t>
      </w:r>
    </w:p>
    <w:p w:rsidR="00CF683B" w:rsidRPr="003303B4" w:rsidRDefault="00CF683B" w:rsidP="008E150F">
      <w:pPr>
        <w:pStyle w:val="Luettelokappale"/>
        <w:numPr>
          <w:ilvl w:val="0"/>
          <w:numId w:val="5"/>
        </w:numPr>
        <w:rPr>
          <w:lang w:val="en-US"/>
        </w:rPr>
      </w:pPr>
      <w:r>
        <w:rPr>
          <w:lang w:val="en"/>
        </w:rPr>
        <w:t>“For Finland, these themes are relatively new. The Future of Migration 2020 Strategy, approved in the summer 2013, and the action plan b</w:t>
      </w:r>
      <w:r w:rsidR="003303B4">
        <w:rPr>
          <w:lang w:val="en"/>
        </w:rPr>
        <w:t>ased on it do mention these categories</w:t>
      </w:r>
      <w:r>
        <w:rPr>
          <w:lang w:val="en"/>
        </w:rPr>
        <w:t xml:space="preserve"> of immigrants. However, actual national-level programmes aimed at attracting highly qualified experts from third countries do not exist yet,” says </w:t>
      </w:r>
      <w:r>
        <w:rPr>
          <w:b/>
          <w:bCs/>
          <w:lang w:val="en"/>
        </w:rPr>
        <w:t>Rafael Bärlund</w:t>
      </w:r>
      <w:r>
        <w:rPr>
          <w:lang w:val="en"/>
        </w:rPr>
        <w:t>, Senior Adviser at EMN.</w:t>
      </w:r>
    </w:p>
    <w:p w:rsidR="00EB2CCD" w:rsidRPr="003303B4" w:rsidRDefault="00EB2CCD" w:rsidP="00EB2CCD">
      <w:pPr>
        <w:rPr>
          <w:lang w:val="en-US"/>
        </w:rPr>
      </w:pPr>
      <w:r>
        <w:rPr>
          <w:lang w:val="en"/>
        </w:rPr>
        <w:t>Different parties also consider Finland’s residence permit system too complicated for employees, entrepreneurs and investors.</w:t>
      </w:r>
    </w:p>
    <w:p w:rsidR="00F428A8" w:rsidRPr="003303B4" w:rsidRDefault="00F428A8" w:rsidP="000C1A2C">
      <w:pPr>
        <w:pStyle w:val="Luettelokappale"/>
        <w:numPr>
          <w:ilvl w:val="0"/>
          <w:numId w:val="5"/>
        </w:numPr>
        <w:rPr>
          <w:lang w:val="en-US"/>
        </w:rPr>
      </w:pPr>
      <w:r>
        <w:rPr>
          <w:lang w:val="en"/>
        </w:rPr>
        <w:t>“Attracting foreign labour is politically difficult as the unemployment rate is currently high. Nevertheless, highly qualified experts and investors could generate innovations and boost our economy,” notes Bärlund.</w:t>
      </w:r>
    </w:p>
    <w:p w:rsidR="00C70416" w:rsidRPr="003303B4" w:rsidRDefault="00C70416" w:rsidP="00C70416">
      <w:pPr>
        <w:rPr>
          <w:lang w:val="en-US"/>
        </w:rPr>
      </w:pPr>
      <w:r>
        <w:rPr>
          <w:lang w:val="en"/>
        </w:rPr>
        <w:t>The reports indicate that the effects of labour migration on the national labour market are not systematically monitored in Fi</w:t>
      </w:r>
      <w:r w:rsidR="003303B4">
        <w:rPr>
          <w:lang w:val="en"/>
        </w:rPr>
        <w:t>nland. At the moment, each stakeholder</w:t>
      </w:r>
      <w:r>
        <w:rPr>
          <w:lang w:val="en"/>
        </w:rPr>
        <w:t xml:space="preserve"> assesses the effects mainly in their own silo, according to their own interests. </w:t>
      </w:r>
    </w:p>
    <w:p w:rsidR="00E87CE9" w:rsidRPr="003303B4" w:rsidRDefault="00D37FBB" w:rsidP="003124EF">
      <w:pPr>
        <w:rPr>
          <w:b/>
          <w:lang w:val="en-US"/>
        </w:rPr>
      </w:pPr>
      <w:r>
        <w:rPr>
          <w:b/>
          <w:bCs/>
          <w:lang w:val="en"/>
        </w:rPr>
        <w:t xml:space="preserve">Only a few highly qualified experts from third countries </w:t>
      </w:r>
    </w:p>
    <w:p w:rsidR="00F428A8" w:rsidRPr="003303B4" w:rsidRDefault="003303B4" w:rsidP="003124EF">
      <w:pPr>
        <w:rPr>
          <w:lang w:val="en-US"/>
        </w:rPr>
      </w:pPr>
      <w:r>
        <w:rPr>
          <w:lang w:val="en-US"/>
        </w:rPr>
        <w:t>So far, l</w:t>
      </w:r>
      <w:r w:rsidR="003124EF">
        <w:rPr>
          <w:lang w:val="en"/>
        </w:rPr>
        <w:t xml:space="preserve">abour migration from outside the EU and the EEA </w:t>
      </w:r>
      <w:r>
        <w:rPr>
          <w:lang w:val="en"/>
        </w:rPr>
        <w:t>has only played a minor role in Finland</w:t>
      </w:r>
      <w:r w:rsidR="003124EF">
        <w:rPr>
          <w:lang w:val="en"/>
        </w:rPr>
        <w:t xml:space="preserve">. In 2013, approximately 4,940 positive first residence permit decisions were made on the basis of work and self-employment and in the following year, the number was approximately 5,000. A total of 30 per cent of work-based residence permits are granted to highly qualified experts.  </w:t>
      </w:r>
    </w:p>
    <w:p w:rsidR="003124EF" w:rsidRPr="003303B4" w:rsidRDefault="00D114F9" w:rsidP="003124EF">
      <w:pPr>
        <w:rPr>
          <w:lang w:val="en-US"/>
        </w:rPr>
      </w:pPr>
      <w:r>
        <w:rPr>
          <w:lang w:val="en"/>
        </w:rPr>
        <w:t>In addition, in 2013 approximately 16,000 workers came to work in Finland with a visa or on a visa-exempt basis, mainly for seasonal work. It is estimated that in the same year, the number of employees from the EU was approximately 50,000, consisting mainly of employees from Estonia.</w:t>
      </w:r>
    </w:p>
    <w:p w:rsidR="00E87CE9" w:rsidRPr="003303B4" w:rsidRDefault="00E87CE9">
      <w:pPr>
        <w:rPr>
          <w:b/>
          <w:lang w:val="en-US"/>
        </w:rPr>
      </w:pPr>
      <w:r>
        <w:rPr>
          <w:b/>
          <w:bCs/>
          <w:lang w:val="en"/>
        </w:rPr>
        <w:t>Estonia and New Zealand seek economic growth by attracting</w:t>
      </w:r>
      <w:r w:rsidR="00554E2F">
        <w:rPr>
          <w:b/>
          <w:bCs/>
          <w:lang w:val="en"/>
        </w:rPr>
        <w:t xml:space="preserve"> specialists and investments</w:t>
      </w:r>
    </w:p>
    <w:p w:rsidR="004772D0" w:rsidRPr="003303B4" w:rsidRDefault="00C43CEF">
      <w:pPr>
        <w:rPr>
          <w:lang w:val="en-US"/>
        </w:rPr>
      </w:pPr>
      <w:r>
        <w:rPr>
          <w:lang w:val="en"/>
        </w:rPr>
        <w:t xml:space="preserve">The most significant target of the government of Estonia, Finland’s neighbour, is to facilitate the entry of foreign investors and top experts into the country. The idea is to boost the Estonian economy through foreign companies, to create new jobs and to increase the </w:t>
      </w:r>
      <w:r w:rsidR="00167D97">
        <w:rPr>
          <w:lang w:val="en"/>
        </w:rPr>
        <w:t>internationalisation of education</w:t>
      </w:r>
      <w:r>
        <w:rPr>
          <w:lang w:val="en"/>
        </w:rPr>
        <w:t xml:space="preserve"> and science. The government offers foreigners the opportunity of applying for a digital res</w:t>
      </w:r>
      <w:r w:rsidR="00167D97">
        <w:rPr>
          <w:lang w:val="en"/>
        </w:rPr>
        <w:t xml:space="preserve">idence permit for Estonia, </w:t>
      </w:r>
      <w:r>
        <w:rPr>
          <w:lang w:val="en"/>
        </w:rPr>
        <w:t xml:space="preserve">which </w:t>
      </w:r>
      <w:r w:rsidR="00167D97">
        <w:rPr>
          <w:lang w:val="en"/>
        </w:rPr>
        <w:t>gives them</w:t>
      </w:r>
      <w:r>
        <w:rPr>
          <w:lang w:val="en"/>
        </w:rPr>
        <w:t xml:space="preserve"> the right to use the same state</w:t>
      </w:r>
      <w:r w:rsidR="00167D97">
        <w:rPr>
          <w:lang w:val="en"/>
        </w:rPr>
        <w:t>-provided</w:t>
      </w:r>
      <w:r>
        <w:rPr>
          <w:lang w:val="en"/>
        </w:rPr>
        <w:t xml:space="preserve"> online services as the Estonians</w:t>
      </w:r>
      <w:r w:rsidR="00167D97">
        <w:rPr>
          <w:lang w:val="en"/>
        </w:rPr>
        <w:t xml:space="preserve"> use</w:t>
      </w:r>
      <w:r>
        <w:rPr>
          <w:lang w:val="en"/>
        </w:rPr>
        <w:t>.</w:t>
      </w:r>
    </w:p>
    <w:p w:rsidR="00CF683B" w:rsidRPr="003303B4" w:rsidRDefault="00CF683B" w:rsidP="00CF683B">
      <w:pPr>
        <w:rPr>
          <w:lang w:val="en-US"/>
        </w:rPr>
      </w:pPr>
      <w:r>
        <w:rPr>
          <w:lang w:val="en"/>
        </w:rPr>
        <w:t>N</w:t>
      </w:r>
      <w:r w:rsidR="00554E2F">
        <w:rPr>
          <w:lang w:val="en"/>
        </w:rPr>
        <w:t>ew Zealand</w:t>
      </w:r>
      <w:r>
        <w:rPr>
          <w:lang w:val="en"/>
        </w:rPr>
        <w:t xml:space="preserve"> regards immigration policy as an economic activity that attracts international talen</w:t>
      </w:r>
      <w:r w:rsidRPr="00167D97">
        <w:rPr>
          <w:b/>
          <w:lang w:val="en"/>
        </w:rPr>
        <w:t xml:space="preserve">t </w:t>
      </w:r>
      <w:r>
        <w:rPr>
          <w:lang w:val="en"/>
        </w:rPr>
        <w:t xml:space="preserve">and investors into the country. </w:t>
      </w:r>
    </w:p>
    <w:p w:rsidR="004772D0" w:rsidRPr="003303B4" w:rsidRDefault="00CF683B" w:rsidP="002F74CF">
      <w:pPr>
        <w:pStyle w:val="Luettelokappale"/>
        <w:numPr>
          <w:ilvl w:val="0"/>
          <w:numId w:val="3"/>
        </w:numPr>
        <w:rPr>
          <w:lang w:val="en-US"/>
        </w:rPr>
      </w:pPr>
      <w:r>
        <w:rPr>
          <w:lang w:val="en"/>
        </w:rPr>
        <w:t xml:space="preserve">“During the last five years, we have moved from solely granting visas to attracting international companies, highly qualified experts and wealthy investors. We see this as a means to integrate our country more closely with the global economic market,” says </w:t>
      </w:r>
      <w:r>
        <w:rPr>
          <w:b/>
          <w:bCs/>
          <w:lang w:val="en"/>
        </w:rPr>
        <w:t xml:space="preserve">Matt Hoskin, </w:t>
      </w:r>
      <w:r>
        <w:rPr>
          <w:lang w:val="en"/>
        </w:rPr>
        <w:t>National Manager, Skills &amp; Investments, Immigration New Zealand.</w:t>
      </w:r>
    </w:p>
    <w:p w:rsidR="004F5839" w:rsidRDefault="004F5839" w:rsidP="0011695F">
      <w:pPr>
        <w:rPr>
          <w:b/>
          <w:bCs/>
          <w:lang w:val="en"/>
        </w:rPr>
      </w:pPr>
    </w:p>
    <w:p w:rsidR="0011695F" w:rsidRPr="003303B4" w:rsidRDefault="0011695F" w:rsidP="0011695F">
      <w:pPr>
        <w:rPr>
          <w:b/>
          <w:lang w:val="en-US"/>
        </w:rPr>
      </w:pPr>
      <w:r>
        <w:rPr>
          <w:b/>
          <w:bCs/>
          <w:lang w:val="en"/>
        </w:rPr>
        <w:lastRenderedPageBreak/>
        <w:t>Links to studies:</w:t>
      </w:r>
    </w:p>
    <w:p w:rsidR="0011695F" w:rsidRPr="003303B4" w:rsidRDefault="0011695F" w:rsidP="0011695F">
      <w:pPr>
        <w:spacing w:after="0" w:line="240" w:lineRule="auto"/>
        <w:rPr>
          <w:color w:val="000000"/>
          <w:lang w:val="en-US"/>
        </w:rPr>
      </w:pPr>
      <w:r>
        <w:rPr>
          <w:color w:val="000000"/>
          <w:lang w:val="en"/>
        </w:rPr>
        <w:t>Determining labour shortages and the need for labour migration from third countries in the EU</w:t>
      </w:r>
    </w:p>
    <w:p w:rsidR="0011695F" w:rsidRPr="003303B4" w:rsidRDefault="004F5839" w:rsidP="0011695F">
      <w:pPr>
        <w:spacing w:after="0" w:line="240" w:lineRule="auto"/>
        <w:rPr>
          <w:color w:val="000000"/>
          <w:lang w:val="en-US"/>
        </w:rPr>
      </w:pPr>
      <w:hyperlink r:id="rId6" w:history="1">
        <w:r w:rsidR="00EB2CCD">
          <w:rPr>
            <w:rStyle w:val="Hyperlinkki"/>
            <w:lang w:val="en"/>
          </w:rPr>
          <w:t>Finland’s National Contribution</w:t>
        </w:r>
      </w:hyperlink>
    </w:p>
    <w:p w:rsidR="0011695F" w:rsidRPr="003303B4" w:rsidRDefault="0011695F" w:rsidP="0011695F">
      <w:pPr>
        <w:spacing w:after="0" w:line="240" w:lineRule="auto"/>
        <w:rPr>
          <w:color w:val="000000"/>
          <w:lang w:val="en-US"/>
        </w:rPr>
      </w:pPr>
      <w:r>
        <w:rPr>
          <w:color w:val="000000"/>
          <w:lang w:val="en"/>
        </w:rPr>
        <w:t> </w:t>
      </w:r>
    </w:p>
    <w:p w:rsidR="0011695F" w:rsidRPr="003303B4" w:rsidRDefault="0011695F" w:rsidP="0011695F">
      <w:pPr>
        <w:spacing w:after="0" w:line="240" w:lineRule="auto"/>
        <w:rPr>
          <w:color w:val="000000"/>
          <w:lang w:val="en-US"/>
        </w:rPr>
      </w:pPr>
      <w:r>
        <w:rPr>
          <w:color w:val="000000"/>
          <w:lang w:val="en"/>
        </w:rPr>
        <w:t>Admitting third-country nationals for business purposes</w:t>
      </w:r>
    </w:p>
    <w:p w:rsidR="0011695F" w:rsidRPr="003303B4" w:rsidRDefault="004F5839" w:rsidP="0011695F">
      <w:pPr>
        <w:spacing w:after="0" w:line="240" w:lineRule="auto"/>
        <w:rPr>
          <w:color w:val="000000"/>
          <w:lang w:val="en-US"/>
        </w:rPr>
      </w:pPr>
      <w:hyperlink r:id="rId7" w:history="1">
        <w:r w:rsidR="00EB2CCD">
          <w:rPr>
            <w:rStyle w:val="Hyperlinkki"/>
            <w:lang w:val="en"/>
          </w:rPr>
          <w:t>EU-level synthesis report</w:t>
        </w:r>
      </w:hyperlink>
      <w:r w:rsidR="00EB2CCD">
        <w:rPr>
          <w:color w:val="000000"/>
          <w:lang w:val="en"/>
        </w:rPr>
        <w:t xml:space="preserve"> </w:t>
      </w:r>
    </w:p>
    <w:p w:rsidR="0011695F" w:rsidRPr="003303B4" w:rsidRDefault="004F5839" w:rsidP="0011695F">
      <w:pPr>
        <w:spacing w:after="0" w:line="240" w:lineRule="auto"/>
        <w:rPr>
          <w:color w:val="000000"/>
          <w:lang w:val="en-US"/>
        </w:rPr>
      </w:pPr>
      <w:hyperlink r:id="rId8" w:history="1">
        <w:r w:rsidR="00EB2CCD">
          <w:rPr>
            <w:rStyle w:val="Hyperlinkki"/>
            <w:lang w:val="en"/>
          </w:rPr>
          <w:t>Finland’s National Contribution</w:t>
        </w:r>
      </w:hyperlink>
    </w:p>
    <w:p w:rsidR="0011695F" w:rsidRPr="003303B4" w:rsidRDefault="0011695F" w:rsidP="0011695F">
      <w:pPr>
        <w:spacing w:after="0" w:line="240" w:lineRule="auto"/>
        <w:rPr>
          <w:color w:val="000000"/>
          <w:lang w:val="en-US"/>
        </w:rPr>
      </w:pPr>
      <w:r>
        <w:rPr>
          <w:color w:val="000000"/>
          <w:lang w:val="en"/>
        </w:rPr>
        <w:t> </w:t>
      </w:r>
    </w:p>
    <w:p w:rsidR="0011695F" w:rsidRPr="003303B4" w:rsidRDefault="0011695F" w:rsidP="0011695F">
      <w:pPr>
        <w:spacing w:after="0" w:line="240" w:lineRule="auto"/>
        <w:rPr>
          <w:color w:val="000000"/>
          <w:lang w:val="en-US"/>
        </w:rPr>
      </w:pPr>
      <w:r>
        <w:rPr>
          <w:color w:val="000000"/>
          <w:lang w:val="en"/>
        </w:rPr>
        <w:t>Attracting highly-qualified third-country nationals</w:t>
      </w:r>
    </w:p>
    <w:tbl>
      <w:tblPr>
        <w:tblpPr w:leftFromText="141" w:rightFromText="141" w:vertAnchor="page" w:horzAnchor="page" w:tblpX="1783" w:tblpY="9518"/>
        <w:tblW w:w="8297"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shd w:val="pct5" w:color="auto" w:fill="auto"/>
        <w:tblLook w:val="01E0" w:firstRow="1" w:lastRow="1" w:firstColumn="1" w:lastColumn="1" w:noHBand="0" w:noVBand="0"/>
      </w:tblPr>
      <w:tblGrid>
        <w:gridCol w:w="8297"/>
      </w:tblGrid>
      <w:tr w:rsidR="00AD54DA" w:rsidRPr="00FA0CA3" w:rsidTr="00AD54DA">
        <w:trPr>
          <w:trHeight w:val="4232"/>
        </w:trPr>
        <w:tc>
          <w:tcPr>
            <w:tcW w:w="8297" w:type="dxa"/>
            <w:shd w:val="pct5" w:color="auto" w:fill="auto"/>
          </w:tcPr>
          <w:p w:rsidR="00AD54DA" w:rsidRPr="00FA0CA3" w:rsidRDefault="00AD54DA" w:rsidP="00AD54DA">
            <w:pPr>
              <w:spacing w:line="240" w:lineRule="auto"/>
              <w:rPr>
                <w:b/>
                <w:snapToGrid w:val="0"/>
                <w:sz w:val="20"/>
                <w:szCs w:val="20"/>
                <w:lang w:val="en-GB"/>
              </w:rPr>
            </w:pPr>
            <w:r w:rsidRPr="00FA0CA3">
              <w:rPr>
                <w:b/>
                <w:bCs/>
                <w:snapToGrid w:val="0"/>
                <w:sz w:val="20"/>
                <w:szCs w:val="20"/>
                <w:lang w:val="en-GB"/>
              </w:rPr>
              <w:t>About the EMN</w:t>
            </w:r>
          </w:p>
          <w:p w:rsidR="00AD54DA" w:rsidRPr="00FA0CA3" w:rsidRDefault="00AD54DA" w:rsidP="00AD54DA">
            <w:pPr>
              <w:spacing w:line="240" w:lineRule="auto"/>
              <w:rPr>
                <w:snapToGrid w:val="0"/>
                <w:sz w:val="20"/>
                <w:szCs w:val="20"/>
                <w:lang w:val="en-GB"/>
              </w:rPr>
            </w:pPr>
          </w:p>
          <w:p w:rsidR="00AD54DA" w:rsidRPr="00FA0CA3" w:rsidRDefault="00AD54DA" w:rsidP="00AD54DA">
            <w:pPr>
              <w:spacing w:line="240" w:lineRule="auto"/>
              <w:rPr>
                <w:snapToGrid w:val="0"/>
                <w:sz w:val="20"/>
                <w:szCs w:val="20"/>
                <w:lang w:val="en-GB"/>
              </w:rPr>
            </w:pPr>
            <w:r w:rsidRPr="00FA0CA3">
              <w:rPr>
                <w:snapToGrid w:val="0"/>
                <w:sz w:val="20"/>
                <w:szCs w:val="20"/>
                <w:lang w:val="en-GB"/>
              </w:rPr>
              <w:t xml:space="preserve">The Finnish National Contact Point for the European Migration Network (EMN) operates in connection with the Finnish Immigration Service. National contact points have been set up in each EU Member State, as well as in Norway, which also participates in the network. The </w:t>
            </w:r>
            <w:proofErr w:type="gramStart"/>
            <w:r w:rsidRPr="00FA0CA3">
              <w:rPr>
                <w:snapToGrid w:val="0"/>
                <w:sz w:val="20"/>
                <w:szCs w:val="20"/>
                <w:lang w:val="en-GB"/>
              </w:rPr>
              <w:t>network is chaired by the EU Commission</w:t>
            </w:r>
            <w:proofErr w:type="gramEnd"/>
            <w:r w:rsidRPr="00FA0CA3">
              <w:rPr>
                <w:snapToGrid w:val="0"/>
                <w:sz w:val="20"/>
                <w:szCs w:val="20"/>
                <w:lang w:val="en-GB"/>
              </w:rPr>
              <w:t>.</w:t>
            </w:r>
            <w:bookmarkStart w:id="0" w:name="_GoBack"/>
            <w:bookmarkEnd w:id="0"/>
          </w:p>
          <w:p w:rsidR="00AD54DA" w:rsidRPr="00FA0CA3" w:rsidRDefault="00AD54DA" w:rsidP="00AD54DA">
            <w:pPr>
              <w:spacing w:line="240" w:lineRule="auto"/>
              <w:rPr>
                <w:snapToGrid w:val="0"/>
                <w:sz w:val="20"/>
                <w:szCs w:val="20"/>
                <w:lang w:val="en-GB"/>
              </w:rPr>
            </w:pPr>
          </w:p>
          <w:p w:rsidR="00AD54DA" w:rsidRPr="00FA0CA3" w:rsidRDefault="00AD54DA" w:rsidP="00AD54DA">
            <w:pPr>
              <w:spacing w:line="240" w:lineRule="auto"/>
              <w:rPr>
                <w:snapToGrid w:val="0"/>
                <w:sz w:val="20"/>
                <w:szCs w:val="20"/>
                <w:lang w:val="en-GB"/>
              </w:rPr>
            </w:pPr>
            <w:r w:rsidRPr="00FA0CA3">
              <w:rPr>
                <w:snapToGrid w:val="0"/>
                <w:sz w:val="20"/>
                <w:szCs w:val="20"/>
                <w:lang w:val="en-GB"/>
              </w:rPr>
              <w:t>The task of the EMN is to support policy-making in the European Union by providing up-to-date, objective, reliable and comparable information on migration and asylum. In addition to politicians and government officials, information is also disseminated to the general public.</w:t>
            </w:r>
          </w:p>
          <w:p w:rsidR="00AD54DA" w:rsidRPr="00FA0CA3" w:rsidRDefault="00AD54DA" w:rsidP="00AD54DA">
            <w:pPr>
              <w:spacing w:line="240" w:lineRule="auto"/>
              <w:rPr>
                <w:snapToGrid w:val="0"/>
                <w:sz w:val="20"/>
                <w:szCs w:val="20"/>
                <w:lang w:val="en-GB"/>
              </w:rPr>
            </w:pPr>
          </w:p>
          <w:p w:rsidR="00AD54DA" w:rsidRPr="00FA0CA3" w:rsidRDefault="00AD54DA" w:rsidP="00AD54DA">
            <w:pPr>
              <w:spacing w:line="240" w:lineRule="auto"/>
              <w:rPr>
                <w:snapToGrid w:val="0"/>
                <w:sz w:val="20"/>
                <w:szCs w:val="20"/>
                <w:lang w:val="en-GB"/>
              </w:rPr>
            </w:pPr>
            <w:r w:rsidRPr="00FA0CA3">
              <w:rPr>
                <w:snapToGrid w:val="0"/>
                <w:sz w:val="20"/>
                <w:szCs w:val="20"/>
                <w:lang w:val="en-GB"/>
              </w:rPr>
              <w:t>Among the most important outputs of the EMN are annual reports on the development of the immigration policies of EU Member States and institutions, as well as various thematic studies on topical migration issues.</w:t>
            </w:r>
          </w:p>
          <w:p w:rsidR="00AD54DA" w:rsidRPr="00FA0CA3" w:rsidRDefault="00AD54DA" w:rsidP="00AD54DA">
            <w:pPr>
              <w:spacing w:line="240" w:lineRule="auto"/>
              <w:rPr>
                <w:snapToGrid w:val="0"/>
                <w:sz w:val="20"/>
                <w:szCs w:val="20"/>
                <w:lang w:val="en-GB"/>
              </w:rPr>
            </w:pPr>
          </w:p>
          <w:p w:rsidR="00AD54DA" w:rsidRPr="00FA0CA3" w:rsidRDefault="00AD54DA" w:rsidP="00AD54DA">
            <w:pPr>
              <w:spacing w:line="240" w:lineRule="auto"/>
              <w:rPr>
                <w:snapToGrid w:val="0"/>
                <w:sz w:val="20"/>
                <w:szCs w:val="20"/>
                <w:lang w:val="en-GB"/>
              </w:rPr>
            </w:pPr>
            <w:r w:rsidRPr="00FA0CA3">
              <w:rPr>
                <w:snapToGrid w:val="0"/>
                <w:sz w:val="20"/>
                <w:szCs w:val="20"/>
                <w:lang w:val="en-GB"/>
              </w:rPr>
              <w:t xml:space="preserve">Finland’s national EMN website is at </w:t>
            </w:r>
            <w:hyperlink r:id="rId9" w:history="1">
              <w:r w:rsidRPr="00FA0CA3">
                <w:rPr>
                  <w:snapToGrid w:val="0"/>
                  <w:color w:val="0000FF"/>
                  <w:sz w:val="20"/>
                  <w:szCs w:val="20"/>
                  <w:u w:val="single"/>
                  <w:lang w:val="en-GB"/>
                </w:rPr>
                <w:t>www.emn.fi</w:t>
              </w:r>
            </w:hyperlink>
            <w:r w:rsidRPr="00FA0CA3">
              <w:rPr>
                <w:snapToGrid w:val="0"/>
                <w:sz w:val="20"/>
                <w:szCs w:val="20"/>
                <w:lang w:val="en-GB"/>
              </w:rPr>
              <w:t>.</w:t>
            </w:r>
          </w:p>
        </w:tc>
      </w:tr>
    </w:tbl>
    <w:p w:rsidR="0011695F" w:rsidRPr="003303B4" w:rsidRDefault="004F5839" w:rsidP="0011695F">
      <w:pPr>
        <w:spacing w:after="0" w:line="240" w:lineRule="auto"/>
        <w:rPr>
          <w:color w:val="000000"/>
          <w:lang w:val="en-US"/>
        </w:rPr>
      </w:pPr>
      <w:hyperlink r:id="rId10" w:history="1">
        <w:r w:rsidR="00EB2CCD">
          <w:rPr>
            <w:rStyle w:val="Hyperlinkki"/>
            <w:lang w:val="en"/>
          </w:rPr>
          <w:t>EU-level synthesis report</w:t>
        </w:r>
      </w:hyperlink>
      <w:r w:rsidR="00EB2CCD">
        <w:rPr>
          <w:color w:val="000000"/>
          <w:lang w:val="en"/>
        </w:rPr>
        <w:t xml:space="preserve"> </w:t>
      </w:r>
    </w:p>
    <w:p w:rsidR="0011695F" w:rsidRPr="003303B4" w:rsidRDefault="004F5839" w:rsidP="0011695F">
      <w:pPr>
        <w:spacing w:after="0" w:line="240" w:lineRule="auto"/>
        <w:rPr>
          <w:color w:val="000000"/>
          <w:lang w:val="en-US"/>
        </w:rPr>
      </w:pPr>
      <w:hyperlink r:id="rId11" w:history="1">
        <w:r w:rsidR="00EB2CCD">
          <w:rPr>
            <w:rStyle w:val="Hyperlinkki"/>
            <w:lang w:val="en"/>
          </w:rPr>
          <w:t>Finland’s National Contribution</w:t>
        </w:r>
      </w:hyperlink>
      <w:r w:rsidR="00EB2CCD">
        <w:rPr>
          <w:color w:val="000000"/>
          <w:lang w:val="en"/>
        </w:rPr>
        <w:t xml:space="preserve"> </w:t>
      </w:r>
    </w:p>
    <w:p w:rsidR="0011695F" w:rsidRPr="003303B4" w:rsidRDefault="0011695F" w:rsidP="0011695F">
      <w:pPr>
        <w:spacing w:after="0" w:line="240" w:lineRule="auto"/>
        <w:rPr>
          <w:color w:val="1F497D"/>
          <w:lang w:val="en-US"/>
        </w:rPr>
      </w:pPr>
    </w:p>
    <w:p w:rsidR="0011695F" w:rsidRPr="003303B4" w:rsidRDefault="0011695F" w:rsidP="0011695F">
      <w:pPr>
        <w:rPr>
          <w:lang w:val="en-US"/>
        </w:rPr>
      </w:pPr>
    </w:p>
    <w:p w:rsidR="0011695F" w:rsidRPr="003303B4" w:rsidRDefault="0011695F" w:rsidP="0011695F">
      <w:pPr>
        <w:rPr>
          <w:b/>
          <w:lang w:val="en-US"/>
        </w:rPr>
      </w:pPr>
      <w:r>
        <w:rPr>
          <w:b/>
          <w:bCs/>
          <w:lang w:val="en"/>
        </w:rPr>
        <w:t>Further information and media contacts:</w:t>
      </w:r>
    </w:p>
    <w:p w:rsidR="0011695F" w:rsidRPr="003303B4" w:rsidRDefault="0011695F" w:rsidP="0011695F">
      <w:pPr>
        <w:rPr>
          <w:lang w:val="en-US"/>
        </w:rPr>
      </w:pPr>
      <w:r>
        <w:rPr>
          <w:lang w:val="en"/>
        </w:rPr>
        <w:t>Senior Adviser Rafael Bärlund, European Migration Network, Finnish Immigration Service, tel. +358 (0)295 433022, e-mail: rafael.barlund@migri.fi</w:t>
      </w:r>
    </w:p>
    <w:p w:rsidR="0011695F" w:rsidRDefault="0011695F" w:rsidP="0011695F">
      <w:pPr>
        <w:rPr>
          <w:lang w:val="en"/>
        </w:rPr>
      </w:pPr>
      <w:r w:rsidRPr="003303B4">
        <w:t xml:space="preserve">Mari Kuusinen, OS/G </w:t>
      </w:r>
      <w:proofErr w:type="spellStart"/>
      <w:r w:rsidRPr="003303B4">
        <w:t>MarCom</w:t>
      </w:r>
      <w:proofErr w:type="spellEnd"/>
      <w:r w:rsidRPr="003303B4">
        <w:t xml:space="preserve">, tel. </w:t>
      </w:r>
      <w:r>
        <w:rPr>
          <w:lang w:val="en"/>
        </w:rPr>
        <w:t xml:space="preserve">+358 (0)40 196 4374, e-mail: </w:t>
      </w:r>
      <w:hyperlink r:id="rId12" w:history="1">
        <w:r w:rsidR="00AD54DA" w:rsidRPr="009430AC">
          <w:rPr>
            <w:rStyle w:val="Hyperlinkki"/>
            <w:lang w:val="en"/>
          </w:rPr>
          <w:t>mari.kuusinen@osg.fi</w:t>
        </w:r>
      </w:hyperlink>
    </w:p>
    <w:p w:rsidR="00AD54DA" w:rsidRPr="003303B4" w:rsidRDefault="00AD54DA" w:rsidP="0011695F">
      <w:pPr>
        <w:rPr>
          <w:lang w:val="en-US"/>
        </w:rPr>
      </w:pPr>
      <w:r w:rsidRPr="00AD54DA">
        <w:rPr>
          <w:lang w:val="en"/>
        </w:rPr>
        <w:drawing>
          <wp:anchor distT="0" distB="0" distL="114300" distR="114300" simplePos="0" relativeHeight="251659264" behindDoc="0" locked="0" layoutInCell="1" allowOverlap="1" wp14:anchorId="0C7A9169" wp14:editId="55292EE7">
            <wp:simplePos x="0" y="0"/>
            <wp:positionH relativeFrom="column">
              <wp:posOffset>3810</wp:posOffset>
            </wp:positionH>
            <wp:positionV relativeFrom="paragraph">
              <wp:posOffset>384175</wp:posOffset>
            </wp:positionV>
            <wp:extent cx="1381125" cy="507365"/>
            <wp:effectExtent l="0" t="0" r="9525" b="6985"/>
            <wp:wrapThrough wrapText="bothSides">
              <wp:wrapPolygon edited="0">
                <wp:start x="0" y="0"/>
                <wp:lineTo x="0" y="21086"/>
                <wp:lineTo x="21451" y="21086"/>
                <wp:lineTo x="21451" y="0"/>
                <wp:lineTo x="0" y="0"/>
              </wp:wrapPolygon>
            </wp:wrapThrough>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N-EN.JPG"/>
                    <pic:cNvPicPr/>
                  </pic:nvPicPr>
                  <pic:blipFill>
                    <a:blip r:embed="rId13">
                      <a:extLst>
                        <a:ext uri="{28A0092B-C50C-407E-A947-70E740481C1C}">
                          <a14:useLocalDpi xmlns:a14="http://schemas.microsoft.com/office/drawing/2010/main" val="0"/>
                        </a:ext>
                      </a:extLst>
                    </a:blip>
                    <a:stretch>
                      <a:fillRect/>
                    </a:stretch>
                  </pic:blipFill>
                  <pic:spPr>
                    <a:xfrm>
                      <a:off x="0" y="0"/>
                      <a:ext cx="1381125" cy="507365"/>
                    </a:xfrm>
                    <a:prstGeom prst="rect">
                      <a:avLst/>
                    </a:prstGeom>
                  </pic:spPr>
                </pic:pic>
              </a:graphicData>
            </a:graphic>
            <wp14:sizeRelH relativeFrom="page">
              <wp14:pctWidth>0</wp14:pctWidth>
            </wp14:sizeRelH>
            <wp14:sizeRelV relativeFrom="page">
              <wp14:pctHeight>0</wp14:pctHeight>
            </wp14:sizeRelV>
          </wp:anchor>
        </w:drawing>
      </w:r>
      <w:r w:rsidRPr="00AD54DA">
        <w:rPr>
          <w:lang w:val="en"/>
        </w:rPr>
        <w:drawing>
          <wp:anchor distT="0" distB="0" distL="114300" distR="114300" simplePos="0" relativeHeight="251660288" behindDoc="0" locked="0" layoutInCell="1" allowOverlap="1" wp14:anchorId="27F931E1" wp14:editId="1DFB560A">
            <wp:simplePos x="0" y="0"/>
            <wp:positionH relativeFrom="column">
              <wp:posOffset>3204210</wp:posOffset>
            </wp:positionH>
            <wp:positionV relativeFrom="paragraph">
              <wp:posOffset>393700</wp:posOffset>
            </wp:positionV>
            <wp:extent cx="771525" cy="784225"/>
            <wp:effectExtent l="0" t="0" r="9525" b="0"/>
            <wp:wrapThrough wrapText="bothSides">
              <wp:wrapPolygon edited="0">
                <wp:start x="533" y="0"/>
                <wp:lineTo x="0" y="15741"/>
                <wp:lineTo x="1067" y="19414"/>
                <wp:lineTo x="20267" y="19414"/>
                <wp:lineTo x="21333" y="15741"/>
                <wp:lineTo x="21333" y="0"/>
                <wp:lineTo x="533" y="0"/>
              </wp:wrapPolygon>
            </wp:wrapThrough>
            <wp:docPr id="5"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1525" cy="7842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D54DA" w:rsidRPr="003303B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94BA2"/>
    <w:multiLevelType w:val="hybridMultilevel"/>
    <w:tmpl w:val="C28E6398"/>
    <w:lvl w:ilvl="0" w:tplc="48DC889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4343574"/>
    <w:multiLevelType w:val="hybridMultilevel"/>
    <w:tmpl w:val="909C58C6"/>
    <w:lvl w:ilvl="0" w:tplc="72C2155A">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5F976C3"/>
    <w:multiLevelType w:val="hybridMultilevel"/>
    <w:tmpl w:val="9058FED2"/>
    <w:lvl w:ilvl="0" w:tplc="63787E30">
      <w:start w:val="200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44EB2525"/>
    <w:multiLevelType w:val="hybridMultilevel"/>
    <w:tmpl w:val="0156C1D8"/>
    <w:lvl w:ilvl="0" w:tplc="C5C6AF5C">
      <w:start w:val="200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790A3497"/>
    <w:multiLevelType w:val="hybridMultilevel"/>
    <w:tmpl w:val="1B54B088"/>
    <w:lvl w:ilvl="0" w:tplc="53A67280">
      <w:start w:val="200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11F"/>
    <w:rsid w:val="00001754"/>
    <w:rsid w:val="00001A3C"/>
    <w:rsid w:val="00003CD4"/>
    <w:rsid w:val="00006DE5"/>
    <w:rsid w:val="0000781B"/>
    <w:rsid w:val="00015AE1"/>
    <w:rsid w:val="000223D5"/>
    <w:rsid w:val="00022F6E"/>
    <w:rsid w:val="00023F92"/>
    <w:rsid w:val="00026A2F"/>
    <w:rsid w:val="0002779E"/>
    <w:rsid w:val="00035239"/>
    <w:rsid w:val="000353AE"/>
    <w:rsid w:val="00036C3B"/>
    <w:rsid w:val="00037DBD"/>
    <w:rsid w:val="000405A7"/>
    <w:rsid w:val="00042142"/>
    <w:rsid w:val="00042EBD"/>
    <w:rsid w:val="00042F44"/>
    <w:rsid w:val="00045820"/>
    <w:rsid w:val="000467B0"/>
    <w:rsid w:val="000471B5"/>
    <w:rsid w:val="00051C1A"/>
    <w:rsid w:val="000524CA"/>
    <w:rsid w:val="000529A0"/>
    <w:rsid w:val="00055EB1"/>
    <w:rsid w:val="00057735"/>
    <w:rsid w:val="00060A95"/>
    <w:rsid w:val="00060C4E"/>
    <w:rsid w:val="0006501F"/>
    <w:rsid w:val="0006643F"/>
    <w:rsid w:val="000671EB"/>
    <w:rsid w:val="00070AC5"/>
    <w:rsid w:val="00071D80"/>
    <w:rsid w:val="00072CB2"/>
    <w:rsid w:val="000776F0"/>
    <w:rsid w:val="00082F8E"/>
    <w:rsid w:val="00091BA8"/>
    <w:rsid w:val="000923D9"/>
    <w:rsid w:val="000925A0"/>
    <w:rsid w:val="00093720"/>
    <w:rsid w:val="00094904"/>
    <w:rsid w:val="00096C3F"/>
    <w:rsid w:val="000A111D"/>
    <w:rsid w:val="000A14FE"/>
    <w:rsid w:val="000A2ED7"/>
    <w:rsid w:val="000A5610"/>
    <w:rsid w:val="000A616E"/>
    <w:rsid w:val="000B08D5"/>
    <w:rsid w:val="000B0F5D"/>
    <w:rsid w:val="000B3422"/>
    <w:rsid w:val="000B35D0"/>
    <w:rsid w:val="000B75F1"/>
    <w:rsid w:val="000C1A2C"/>
    <w:rsid w:val="000D59EC"/>
    <w:rsid w:val="000D633B"/>
    <w:rsid w:val="000E3BDB"/>
    <w:rsid w:val="000E4C11"/>
    <w:rsid w:val="000F1D2D"/>
    <w:rsid w:val="000F26ED"/>
    <w:rsid w:val="000F4165"/>
    <w:rsid w:val="000F6F4A"/>
    <w:rsid w:val="001000EA"/>
    <w:rsid w:val="001063FD"/>
    <w:rsid w:val="00110E41"/>
    <w:rsid w:val="001157C7"/>
    <w:rsid w:val="001162E8"/>
    <w:rsid w:val="0011695F"/>
    <w:rsid w:val="00120617"/>
    <w:rsid w:val="001228B9"/>
    <w:rsid w:val="001260F2"/>
    <w:rsid w:val="00126CA5"/>
    <w:rsid w:val="00130019"/>
    <w:rsid w:val="00131309"/>
    <w:rsid w:val="0013178A"/>
    <w:rsid w:val="00131814"/>
    <w:rsid w:val="0013206C"/>
    <w:rsid w:val="001328C5"/>
    <w:rsid w:val="00133984"/>
    <w:rsid w:val="00133E1F"/>
    <w:rsid w:val="00137056"/>
    <w:rsid w:val="001370C7"/>
    <w:rsid w:val="00146EFE"/>
    <w:rsid w:val="00150CFE"/>
    <w:rsid w:val="00150E68"/>
    <w:rsid w:val="00151DF9"/>
    <w:rsid w:val="0015392C"/>
    <w:rsid w:val="001550C1"/>
    <w:rsid w:val="0015571F"/>
    <w:rsid w:val="001573ED"/>
    <w:rsid w:val="00157DDE"/>
    <w:rsid w:val="0016369F"/>
    <w:rsid w:val="00163D2B"/>
    <w:rsid w:val="00164A83"/>
    <w:rsid w:val="00165A9F"/>
    <w:rsid w:val="00167653"/>
    <w:rsid w:val="00167D97"/>
    <w:rsid w:val="00170D33"/>
    <w:rsid w:val="00174982"/>
    <w:rsid w:val="00176B71"/>
    <w:rsid w:val="00177205"/>
    <w:rsid w:val="00177500"/>
    <w:rsid w:val="00182517"/>
    <w:rsid w:val="00184B52"/>
    <w:rsid w:val="00185998"/>
    <w:rsid w:val="00186532"/>
    <w:rsid w:val="001923F4"/>
    <w:rsid w:val="001924B2"/>
    <w:rsid w:val="001943F7"/>
    <w:rsid w:val="00194539"/>
    <w:rsid w:val="0019516F"/>
    <w:rsid w:val="00196A4C"/>
    <w:rsid w:val="00196B78"/>
    <w:rsid w:val="001973EC"/>
    <w:rsid w:val="001A2C32"/>
    <w:rsid w:val="001A4F85"/>
    <w:rsid w:val="001A5392"/>
    <w:rsid w:val="001A5402"/>
    <w:rsid w:val="001B16E7"/>
    <w:rsid w:val="001B27B1"/>
    <w:rsid w:val="001B2ACB"/>
    <w:rsid w:val="001B3745"/>
    <w:rsid w:val="001B5FD9"/>
    <w:rsid w:val="001C3515"/>
    <w:rsid w:val="001D0453"/>
    <w:rsid w:val="001D13C0"/>
    <w:rsid w:val="001D5DA7"/>
    <w:rsid w:val="001E0008"/>
    <w:rsid w:val="001E2385"/>
    <w:rsid w:val="001E2B22"/>
    <w:rsid w:val="001E377F"/>
    <w:rsid w:val="001E4855"/>
    <w:rsid w:val="001E7F56"/>
    <w:rsid w:val="001F032D"/>
    <w:rsid w:val="001F07B0"/>
    <w:rsid w:val="001F12D6"/>
    <w:rsid w:val="001F135B"/>
    <w:rsid w:val="001F4E38"/>
    <w:rsid w:val="001F5CE3"/>
    <w:rsid w:val="001F7F6B"/>
    <w:rsid w:val="0020220B"/>
    <w:rsid w:val="00202EF0"/>
    <w:rsid w:val="0020597F"/>
    <w:rsid w:val="002061ED"/>
    <w:rsid w:val="00210675"/>
    <w:rsid w:val="00211569"/>
    <w:rsid w:val="00211E91"/>
    <w:rsid w:val="00212D79"/>
    <w:rsid w:val="00216515"/>
    <w:rsid w:val="00221A38"/>
    <w:rsid w:val="00222069"/>
    <w:rsid w:val="0022259E"/>
    <w:rsid w:val="00225870"/>
    <w:rsid w:val="00226217"/>
    <w:rsid w:val="00230296"/>
    <w:rsid w:val="00231586"/>
    <w:rsid w:val="002374B0"/>
    <w:rsid w:val="0024166C"/>
    <w:rsid w:val="00241728"/>
    <w:rsid w:val="002457C2"/>
    <w:rsid w:val="00246A8B"/>
    <w:rsid w:val="00247D54"/>
    <w:rsid w:val="002518F8"/>
    <w:rsid w:val="00251B6A"/>
    <w:rsid w:val="002539B8"/>
    <w:rsid w:val="00254E15"/>
    <w:rsid w:val="00255BC4"/>
    <w:rsid w:val="00265E38"/>
    <w:rsid w:val="002831C4"/>
    <w:rsid w:val="00284DA8"/>
    <w:rsid w:val="00286FEE"/>
    <w:rsid w:val="00287CB0"/>
    <w:rsid w:val="00287F06"/>
    <w:rsid w:val="00291487"/>
    <w:rsid w:val="00292919"/>
    <w:rsid w:val="002934F0"/>
    <w:rsid w:val="00296477"/>
    <w:rsid w:val="00296AA3"/>
    <w:rsid w:val="00296E00"/>
    <w:rsid w:val="002A2A95"/>
    <w:rsid w:val="002A4F2E"/>
    <w:rsid w:val="002A736D"/>
    <w:rsid w:val="002B6F68"/>
    <w:rsid w:val="002C1F3B"/>
    <w:rsid w:val="002C4E23"/>
    <w:rsid w:val="002C5E8F"/>
    <w:rsid w:val="002D7418"/>
    <w:rsid w:val="002D7926"/>
    <w:rsid w:val="002E0461"/>
    <w:rsid w:val="002E5EA6"/>
    <w:rsid w:val="002E689D"/>
    <w:rsid w:val="002E6E94"/>
    <w:rsid w:val="002E7BBA"/>
    <w:rsid w:val="002F0B50"/>
    <w:rsid w:val="002F42FC"/>
    <w:rsid w:val="002F5E7F"/>
    <w:rsid w:val="002F665C"/>
    <w:rsid w:val="00300C2B"/>
    <w:rsid w:val="00301A58"/>
    <w:rsid w:val="00302A87"/>
    <w:rsid w:val="003037A6"/>
    <w:rsid w:val="003071E8"/>
    <w:rsid w:val="003124EF"/>
    <w:rsid w:val="0031441F"/>
    <w:rsid w:val="0031610D"/>
    <w:rsid w:val="00321EF5"/>
    <w:rsid w:val="00323927"/>
    <w:rsid w:val="00323E76"/>
    <w:rsid w:val="003249B5"/>
    <w:rsid w:val="0032763E"/>
    <w:rsid w:val="00327681"/>
    <w:rsid w:val="00327BE2"/>
    <w:rsid w:val="0033004A"/>
    <w:rsid w:val="003303B4"/>
    <w:rsid w:val="00332A5C"/>
    <w:rsid w:val="00332FD6"/>
    <w:rsid w:val="00334EAF"/>
    <w:rsid w:val="0033508F"/>
    <w:rsid w:val="00336650"/>
    <w:rsid w:val="00337CD1"/>
    <w:rsid w:val="0034262C"/>
    <w:rsid w:val="003426F6"/>
    <w:rsid w:val="00342EC5"/>
    <w:rsid w:val="003440FE"/>
    <w:rsid w:val="00350AB6"/>
    <w:rsid w:val="00352A3C"/>
    <w:rsid w:val="003558AC"/>
    <w:rsid w:val="0036111E"/>
    <w:rsid w:val="0036141E"/>
    <w:rsid w:val="00363C16"/>
    <w:rsid w:val="00374FB1"/>
    <w:rsid w:val="00384CB7"/>
    <w:rsid w:val="0039208F"/>
    <w:rsid w:val="00395EF0"/>
    <w:rsid w:val="00397379"/>
    <w:rsid w:val="00397CFE"/>
    <w:rsid w:val="003A0E5C"/>
    <w:rsid w:val="003A6B9D"/>
    <w:rsid w:val="003A6E0B"/>
    <w:rsid w:val="003B110C"/>
    <w:rsid w:val="003B616B"/>
    <w:rsid w:val="003B7A8F"/>
    <w:rsid w:val="003B7D3B"/>
    <w:rsid w:val="003C0FE1"/>
    <w:rsid w:val="003C2CE7"/>
    <w:rsid w:val="003D1900"/>
    <w:rsid w:val="003D3939"/>
    <w:rsid w:val="003D740E"/>
    <w:rsid w:val="003E2BB8"/>
    <w:rsid w:val="003E367B"/>
    <w:rsid w:val="003E5BCE"/>
    <w:rsid w:val="003E69C4"/>
    <w:rsid w:val="003E6E2B"/>
    <w:rsid w:val="003E7B36"/>
    <w:rsid w:val="003F33C1"/>
    <w:rsid w:val="003F3BF4"/>
    <w:rsid w:val="003F5BCB"/>
    <w:rsid w:val="003F6DA5"/>
    <w:rsid w:val="00403246"/>
    <w:rsid w:val="004035D4"/>
    <w:rsid w:val="00406240"/>
    <w:rsid w:val="004119FC"/>
    <w:rsid w:val="00416164"/>
    <w:rsid w:val="004163DF"/>
    <w:rsid w:val="0041650B"/>
    <w:rsid w:val="0041777B"/>
    <w:rsid w:val="00417821"/>
    <w:rsid w:val="00420834"/>
    <w:rsid w:val="0042096C"/>
    <w:rsid w:val="00421132"/>
    <w:rsid w:val="00423CDF"/>
    <w:rsid w:val="00425843"/>
    <w:rsid w:val="00427B37"/>
    <w:rsid w:val="00432C9C"/>
    <w:rsid w:val="00434189"/>
    <w:rsid w:val="00435B82"/>
    <w:rsid w:val="00437DB7"/>
    <w:rsid w:val="00445072"/>
    <w:rsid w:val="00446119"/>
    <w:rsid w:val="004462BE"/>
    <w:rsid w:val="004504A0"/>
    <w:rsid w:val="004522DB"/>
    <w:rsid w:val="0045383C"/>
    <w:rsid w:val="00453FB3"/>
    <w:rsid w:val="00460BA9"/>
    <w:rsid w:val="00463894"/>
    <w:rsid w:val="004652E1"/>
    <w:rsid w:val="0046656C"/>
    <w:rsid w:val="00466942"/>
    <w:rsid w:val="00467F76"/>
    <w:rsid w:val="00470DB3"/>
    <w:rsid w:val="00471033"/>
    <w:rsid w:val="00471A08"/>
    <w:rsid w:val="00471AD3"/>
    <w:rsid w:val="00472164"/>
    <w:rsid w:val="004772D0"/>
    <w:rsid w:val="00482389"/>
    <w:rsid w:val="004828CD"/>
    <w:rsid w:val="004916B7"/>
    <w:rsid w:val="0049238F"/>
    <w:rsid w:val="004929BD"/>
    <w:rsid w:val="00493A92"/>
    <w:rsid w:val="00495875"/>
    <w:rsid w:val="004A1503"/>
    <w:rsid w:val="004A2044"/>
    <w:rsid w:val="004A5AD2"/>
    <w:rsid w:val="004A6360"/>
    <w:rsid w:val="004A6D8B"/>
    <w:rsid w:val="004A6DE7"/>
    <w:rsid w:val="004A7796"/>
    <w:rsid w:val="004B2607"/>
    <w:rsid w:val="004B5830"/>
    <w:rsid w:val="004B61DD"/>
    <w:rsid w:val="004C4A9F"/>
    <w:rsid w:val="004C59A9"/>
    <w:rsid w:val="004C6C27"/>
    <w:rsid w:val="004D21DD"/>
    <w:rsid w:val="004D2E18"/>
    <w:rsid w:val="004D3853"/>
    <w:rsid w:val="004D6444"/>
    <w:rsid w:val="004D666E"/>
    <w:rsid w:val="004E32A9"/>
    <w:rsid w:val="004E4F42"/>
    <w:rsid w:val="004E5C5E"/>
    <w:rsid w:val="004F0BDE"/>
    <w:rsid w:val="004F15BF"/>
    <w:rsid w:val="004F2460"/>
    <w:rsid w:val="004F2EDA"/>
    <w:rsid w:val="004F5839"/>
    <w:rsid w:val="00500DE0"/>
    <w:rsid w:val="0050100A"/>
    <w:rsid w:val="0050209B"/>
    <w:rsid w:val="00503FFE"/>
    <w:rsid w:val="0050581C"/>
    <w:rsid w:val="00506BCC"/>
    <w:rsid w:val="00507BE7"/>
    <w:rsid w:val="00510558"/>
    <w:rsid w:val="0051366E"/>
    <w:rsid w:val="00517A0F"/>
    <w:rsid w:val="005200C3"/>
    <w:rsid w:val="00523152"/>
    <w:rsid w:val="00524CAC"/>
    <w:rsid w:val="0052603A"/>
    <w:rsid w:val="005275F0"/>
    <w:rsid w:val="005318BC"/>
    <w:rsid w:val="00534761"/>
    <w:rsid w:val="00541323"/>
    <w:rsid w:val="00542F4B"/>
    <w:rsid w:val="0054569E"/>
    <w:rsid w:val="00545FD7"/>
    <w:rsid w:val="0055297F"/>
    <w:rsid w:val="005544B0"/>
    <w:rsid w:val="00554E2F"/>
    <w:rsid w:val="005567BB"/>
    <w:rsid w:val="00556C52"/>
    <w:rsid w:val="0056108E"/>
    <w:rsid w:val="00565433"/>
    <w:rsid w:val="00567EEC"/>
    <w:rsid w:val="005713F2"/>
    <w:rsid w:val="005733ED"/>
    <w:rsid w:val="00574B70"/>
    <w:rsid w:val="00575A33"/>
    <w:rsid w:val="00577178"/>
    <w:rsid w:val="00577598"/>
    <w:rsid w:val="00580A3D"/>
    <w:rsid w:val="005812D3"/>
    <w:rsid w:val="005829E0"/>
    <w:rsid w:val="005832D0"/>
    <w:rsid w:val="00585860"/>
    <w:rsid w:val="00586D55"/>
    <w:rsid w:val="00586FA7"/>
    <w:rsid w:val="0059035A"/>
    <w:rsid w:val="0059250A"/>
    <w:rsid w:val="005936C8"/>
    <w:rsid w:val="00593D30"/>
    <w:rsid w:val="005947F9"/>
    <w:rsid w:val="00594ECE"/>
    <w:rsid w:val="00596162"/>
    <w:rsid w:val="0059643A"/>
    <w:rsid w:val="005A51B3"/>
    <w:rsid w:val="005A792B"/>
    <w:rsid w:val="005B0B1C"/>
    <w:rsid w:val="005B3C68"/>
    <w:rsid w:val="005B4576"/>
    <w:rsid w:val="005D139C"/>
    <w:rsid w:val="005D19C1"/>
    <w:rsid w:val="005D5642"/>
    <w:rsid w:val="005D5E89"/>
    <w:rsid w:val="005D62EF"/>
    <w:rsid w:val="005D641B"/>
    <w:rsid w:val="005E1CF6"/>
    <w:rsid w:val="005E35D8"/>
    <w:rsid w:val="005E6688"/>
    <w:rsid w:val="005E7A33"/>
    <w:rsid w:val="005F1E27"/>
    <w:rsid w:val="005F7AB6"/>
    <w:rsid w:val="00601528"/>
    <w:rsid w:val="00601AB8"/>
    <w:rsid w:val="00601DAD"/>
    <w:rsid w:val="00602934"/>
    <w:rsid w:val="0060380A"/>
    <w:rsid w:val="00606D0B"/>
    <w:rsid w:val="00606D4C"/>
    <w:rsid w:val="00607EB8"/>
    <w:rsid w:val="006126E3"/>
    <w:rsid w:val="006139FC"/>
    <w:rsid w:val="00615F1D"/>
    <w:rsid w:val="00616452"/>
    <w:rsid w:val="00616FA3"/>
    <w:rsid w:val="006219D4"/>
    <w:rsid w:val="006222B6"/>
    <w:rsid w:val="00624411"/>
    <w:rsid w:val="00624BEA"/>
    <w:rsid w:val="00625AB3"/>
    <w:rsid w:val="0062726C"/>
    <w:rsid w:val="0062761D"/>
    <w:rsid w:val="0063672F"/>
    <w:rsid w:val="006372A4"/>
    <w:rsid w:val="00642CFA"/>
    <w:rsid w:val="006437EB"/>
    <w:rsid w:val="00646185"/>
    <w:rsid w:val="00653E01"/>
    <w:rsid w:val="0065448B"/>
    <w:rsid w:val="00655D7B"/>
    <w:rsid w:val="00656CC1"/>
    <w:rsid w:val="006610B8"/>
    <w:rsid w:val="006623B0"/>
    <w:rsid w:val="00663C41"/>
    <w:rsid w:val="006648D4"/>
    <w:rsid w:val="006666F4"/>
    <w:rsid w:val="006828F1"/>
    <w:rsid w:val="006856C0"/>
    <w:rsid w:val="00685A21"/>
    <w:rsid w:val="00685B6A"/>
    <w:rsid w:val="0068733A"/>
    <w:rsid w:val="00690D37"/>
    <w:rsid w:val="006932F5"/>
    <w:rsid w:val="00693BC1"/>
    <w:rsid w:val="00694668"/>
    <w:rsid w:val="00695519"/>
    <w:rsid w:val="006A0704"/>
    <w:rsid w:val="006A2DF8"/>
    <w:rsid w:val="006A2FA3"/>
    <w:rsid w:val="006A54D4"/>
    <w:rsid w:val="006B0095"/>
    <w:rsid w:val="006B037E"/>
    <w:rsid w:val="006B14B6"/>
    <w:rsid w:val="006B3096"/>
    <w:rsid w:val="006B67C5"/>
    <w:rsid w:val="006B77D0"/>
    <w:rsid w:val="006B7BF6"/>
    <w:rsid w:val="006B7E02"/>
    <w:rsid w:val="006C41F0"/>
    <w:rsid w:val="006C48DF"/>
    <w:rsid w:val="006C4A55"/>
    <w:rsid w:val="006C56AB"/>
    <w:rsid w:val="006C6D94"/>
    <w:rsid w:val="006C7690"/>
    <w:rsid w:val="006D3B99"/>
    <w:rsid w:val="006D3F60"/>
    <w:rsid w:val="006D60FB"/>
    <w:rsid w:val="006D6CFD"/>
    <w:rsid w:val="006D6F87"/>
    <w:rsid w:val="006E04D7"/>
    <w:rsid w:val="006E2884"/>
    <w:rsid w:val="006E2D5E"/>
    <w:rsid w:val="006E534E"/>
    <w:rsid w:val="006E597D"/>
    <w:rsid w:val="006E6D19"/>
    <w:rsid w:val="006E78BB"/>
    <w:rsid w:val="006F01BE"/>
    <w:rsid w:val="006F1048"/>
    <w:rsid w:val="006F1810"/>
    <w:rsid w:val="006F2549"/>
    <w:rsid w:val="006F39CF"/>
    <w:rsid w:val="006F401D"/>
    <w:rsid w:val="006F5AB1"/>
    <w:rsid w:val="006F7BCC"/>
    <w:rsid w:val="006F7DBE"/>
    <w:rsid w:val="00700E8B"/>
    <w:rsid w:val="00701FE8"/>
    <w:rsid w:val="00702FFB"/>
    <w:rsid w:val="007031C5"/>
    <w:rsid w:val="00704520"/>
    <w:rsid w:val="00705FE9"/>
    <w:rsid w:val="00706320"/>
    <w:rsid w:val="00707B6F"/>
    <w:rsid w:val="0071591C"/>
    <w:rsid w:val="00716F7F"/>
    <w:rsid w:val="00722E10"/>
    <w:rsid w:val="00722F4A"/>
    <w:rsid w:val="0072404D"/>
    <w:rsid w:val="00725AC1"/>
    <w:rsid w:val="0072661C"/>
    <w:rsid w:val="00726F93"/>
    <w:rsid w:val="0073238C"/>
    <w:rsid w:val="0073291C"/>
    <w:rsid w:val="00734027"/>
    <w:rsid w:val="00735A9D"/>
    <w:rsid w:val="007401C4"/>
    <w:rsid w:val="00743188"/>
    <w:rsid w:val="00743550"/>
    <w:rsid w:val="0074498F"/>
    <w:rsid w:val="00744A48"/>
    <w:rsid w:val="00750302"/>
    <w:rsid w:val="007511CA"/>
    <w:rsid w:val="00755C80"/>
    <w:rsid w:val="007573D0"/>
    <w:rsid w:val="007579E1"/>
    <w:rsid w:val="007614CE"/>
    <w:rsid w:val="007648A1"/>
    <w:rsid w:val="00765E5A"/>
    <w:rsid w:val="0076634E"/>
    <w:rsid w:val="00766B84"/>
    <w:rsid w:val="007670C9"/>
    <w:rsid w:val="00772FC2"/>
    <w:rsid w:val="0077452F"/>
    <w:rsid w:val="007766B5"/>
    <w:rsid w:val="00780519"/>
    <w:rsid w:val="00782A52"/>
    <w:rsid w:val="007842C2"/>
    <w:rsid w:val="00784D7A"/>
    <w:rsid w:val="007870B2"/>
    <w:rsid w:val="00787BEF"/>
    <w:rsid w:val="00791867"/>
    <w:rsid w:val="00794BC7"/>
    <w:rsid w:val="007A07FE"/>
    <w:rsid w:val="007A2498"/>
    <w:rsid w:val="007A2D28"/>
    <w:rsid w:val="007A3F93"/>
    <w:rsid w:val="007A5805"/>
    <w:rsid w:val="007A5F64"/>
    <w:rsid w:val="007A5F9C"/>
    <w:rsid w:val="007B1F75"/>
    <w:rsid w:val="007B3300"/>
    <w:rsid w:val="007B3405"/>
    <w:rsid w:val="007B3F6C"/>
    <w:rsid w:val="007B48D8"/>
    <w:rsid w:val="007B5923"/>
    <w:rsid w:val="007B6485"/>
    <w:rsid w:val="007C36A6"/>
    <w:rsid w:val="007C682B"/>
    <w:rsid w:val="007C6C83"/>
    <w:rsid w:val="007D18AA"/>
    <w:rsid w:val="007D3CBE"/>
    <w:rsid w:val="007D423C"/>
    <w:rsid w:val="007D5A93"/>
    <w:rsid w:val="007E3FC7"/>
    <w:rsid w:val="007E6333"/>
    <w:rsid w:val="007F1167"/>
    <w:rsid w:val="007F362E"/>
    <w:rsid w:val="007F4155"/>
    <w:rsid w:val="007F52CF"/>
    <w:rsid w:val="007F669F"/>
    <w:rsid w:val="007F6E8F"/>
    <w:rsid w:val="007F77D2"/>
    <w:rsid w:val="007F7C74"/>
    <w:rsid w:val="0080362D"/>
    <w:rsid w:val="00803D59"/>
    <w:rsid w:val="008056BF"/>
    <w:rsid w:val="00807828"/>
    <w:rsid w:val="00807A23"/>
    <w:rsid w:val="00814044"/>
    <w:rsid w:val="00815FB2"/>
    <w:rsid w:val="00816CAF"/>
    <w:rsid w:val="00817AB8"/>
    <w:rsid w:val="008215B4"/>
    <w:rsid w:val="00824F6C"/>
    <w:rsid w:val="0082589F"/>
    <w:rsid w:val="008258F3"/>
    <w:rsid w:val="00830D09"/>
    <w:rsid w:val="00832E9D"/>
    <w:rsid w:val="00835197"/>
    <w:rsid w:val="0083599D"/>
    <w:rsid w:val="00836FE4"/>
    <w:rsid w:val="00837535"/>
    <w:rsid w:val="0084059C"/>
    <w:rsid w:val="00841E24"/>
    <w:rsid w:val="00841FA6"/>
    <w:rsid w:val="008422C8"/>
    <w:rsid w:val="0085004C"/>
    <w:rsid w:val="00861007"/>
    <w:rsid w:val="00867935"/>
    <w:rsid w:val="008701C6"/>
    <w:rsid w:val="00870799"/>
    <w:rsid w:val="00871A15"/>
    <w:rsid w:val="00873AF7"/>
    <w:rsid w:val="008777FE"/>
    <w:rsid w:val="008800DF"/>
    <w:rsid w:val="0088041D"/>
    <w:rsid w:val="00880DAE"/>
    <w:rsid w:val="008822E5"/>
    <w:rsid w:val="00882F41"/>
    <w:rsid w:val="0088305D"/>
    <w:rsid w:val="00883910"/>
    <w:rsid w:val="00892102"/>
    <w:rsid w:val="00894931"/>
    <w:rsid w:val="00894B62"/>
    <w:rsid w:val="00897017"/>
    <w:rsid w:val="008A0EC7"/>
    <w:rsid w:val="008A13B7"/>
    <w:rsid w:val="008A4265"/>
    <w:rsid w:val="008A43EA"/>
    <w:rsid w:val="008A4A48"/>
    <w:rsid w:val="008B239C"/>
    <w:rsid w:val="008B26CA"/>
    <w:rsid w:val="008B5777"/>
    <w:rsid w:val="008C0111"/>
    <w:rsid w:val="008C0485"/>
    <w:rsid w:val="008C1A46"/>
    <w:rsid w:val="008C42F0"/>
    <w:rsid w:val="008D3C5A"/>
    <w:rsid w:val="008D5A17"/>
    <w:rsid w:val="008D64B7"/>
    <w:rsid w:val="008D7094"/>
    <w:rsid w:val="008D74C0"/>
    <w:rsid w:val="008E150F"/>
    <w:rsid w:val="008E39CF"/>
    <w:rsid w:val="008E5629"/>
    <w:rsid w:val="008E6189"/>
    <w:rsid w:val="008E7F22"/>
    <w:rsid w:val="008F0A7A"/>
    <w:rsid w:val="008F1910"/>
    <w:rsid w:val="008F1EBA"/>
    <w:rsid w:val="008F2903"/>
    <w:rsid w:val="008F36A9"/>
    <w:rsid w:val="008F485E"/>
    <w:rsid w:val="008F6F96"/>
    <w:rsid w:val="008F78F2"/>
    <w:rsid w:val="008F7A55"/>
    <w:rsid w:val="00901143"/>
    <w:rsid w:val="00902134"/>
    <w:rsid w:val="0090446C"/>
    <w:rsid w:val="0090497E"/>
    <w:rsid w:val="009074BF"/>
    <w:rsid w:val="00907A89"/>
    <w:rsid w:val="00911DD0"/>
    <w:rsid w:val="00917140"/>
    <w:rsid w:val="00922528"/>
    <w:rsid w:val="009253E3"/>
    <w:rsid w:val="00926D01"/>
    <w:rsid w:val="0093502A"/>
    <w:rsid w:val="009354E9"/>
    <w:rsid w:val="00937215"/>
    <w:rsid w:val="009376F2"/>
    <w:rsid w:val="00945693"/>
    <w:rsid w:val="00946469"/>
    <w:rsid w:val="0095445F"/>
    <w:rsid w:val="009554E6"/>
    <w:rsid w:val="009564FB"/>
    <w:rsid w:val="0095670C"/>
    <w:rsid w:val="0095686F"/>
    <w:rsid w:val="00970E3C"/>
    <w:rsid w:val="00972FF0"/>
    <w:rsid w:val="0097361A"/>
    <w:rsid w:val="00974E98"/>
    <w:rsid w:val="00976038"/>
    <w:rsid w:val="009806D3"/>
    <w:rsid w:val="009825D2"/>
    <w:rsid w:val="00982739"/>
    <w:rsid w:val="00987F6C"/>
    <w:rsid w:val="009905AA"/>
    <w:rsid w:val="00990F6D"/>
    <w:rsid w:val="00991E71"/>
    <w:rsid w:val="0099326B"/>
    <w:rsid w:val="00997139"/>
    <w:rsid w:val="00997A71"/>
    <w:rsid w:val="009A1B3B"/>
    <w:rsid w:val="009A2006"/>
    <w:rsid w:val="009A2D33"/>
    <w:rsid w:val="009A5019"/>
    <w:rsid w:val="009A73C0"/>
    <w:rsid w:val="009B5264"/>
    <w:rsid w:val="009B5C29"/>
    <w:rsid w:val="009C3EDB"/>
    <w:rsid w:val="009C4C90"/>
    <w:rsid w:val="009C4E3C"/>
    <w:rsid w:val="009C50D5"/>
    <w:rsid w:val="009C70A6"/>
    <w:rsid w:val="009D0AFC"/>
    <w:rsid w:val="009D11BF"/>
    <w:rsid w:val="009E2B65"/>
    <w:rsid w:val="009E4527"/>
    <w:rsid w:val="009E538E"/>
    <w:rsid w:val="009E70CB"/>
    <w:rsid w:val="009E714C"/>
    <w:rsid w:val="009F365D"/>
    <w:rsid w:val="00A01EC0"/>
    <w:rsid w:val="00A03A6B"/>
    <w:rsid w:val="00A05009"/>
    <w:rsid w:val="00A05BA6"/>
    <w:rsid w:val="00A06117"/>
    <w:rsid w:val="00A06879"/>
    <w:rsid w:val="00A07221"/>
    <w:rsid w:val="00A07364"/>
    <w:rsid w:val="00A07A07"/>
    <w:rsid w:val="00A13E19"/>
    <w:rsid w:val="00A15743"/>
    <w:rsid w:val="00A2577A"/>
    <w:rsid w:val="00A26832"/>
    <w:rsid w:val="00A27B7D"/>
    <w:rsid w:val="00A305AD"/>
    <w:rsid w:val="00A36740"/>
    <w:rsid w:val="00A400FD"/>
    <w:rsid w:val="00A40CDE"/>
    <w:rsid w:val="00A416EE"/>
    <w:rsid w:val="00A436F5"/>
    <w:rsid w:val="00A44D5E"/>
    <w:rsid w:val="00A457DF"/>
    <w:rsid w:val="00A45D88"/>
    <w:rsid w:val="00A47A6C"/>
    <w:rsid w:val="00A50325"/>
    <w:rsid w:val="00A504A4"/>
    <w:rsid w:val="00A532A0"/>
    <w:rsid w:val="00A53612"/>
    <w:rsid w:val="00A56350"/>
    <w:rsid w:val="00A565CA"/>
    <w:rsid w:val="00A57F9C"/>
    <w:rsid w:val="00A610F6"/>
    <w:rsid w:val="00A619D1"/>
    <w:rsid w:val="00A623CC"/>
    <w:rsid w:val="00A62433"/>
    <w:rsid w:val="00A63EF3"/>
    <w:rsid w:val="00A70076"/>
    <w:rsid w:val="00A70CBA"/>
    <w:rsid w:val="00A73B9D"/>
    <w:rsid w:val="00A76BFF"/>
    <w:rsid w:val="00A77A6B"/>
    <w:rsid w:val="00A83F2D"/>
    <w:rsid w:val="00A868E3"/>
    <w:rsid w:val="00A91607"/>
    <w:rsid w:val="00A92EDF"/>
    <w:rsid w:val="00AA0F9E"/>
    <w:rsid w:val="00AA1ADA"/>
    <w:rsid w:val="00AA3587"/>
    <w:rsid w:val="00AA543D"/>
    <w:rsid w:val="00AA740E"/>
    <w:rsid w:val="00AB1E41"/>
    <w:rsid w:val="00AB2151"/>
    <w:rsid w:val="00AB39C0"/>
    <w:rsid w:val="00AB4ACC"/>
    <w:rsid w:val="00AB774D"/>
    <w:rsid w:val="00AC2FF3"/>
    <w:rsid w:val="00AC57AD"/>
    <w:rsid w:val="00AC6284"/>
    <w:rsid w:val="00AC6B04"/>
    <w:rsid w:val="00AD54DA"/>
    <w:rsid w:val="00AE1F9A"/>
    <w:rsid w:val="00AE281D"/>
    <w:rsid w:val="00AF02F5"/>
    <w:rsid w:val="00AF5363"/>
    <w:rsid w:val="00AF57E4"/>
    <w:rsid w:val="00B005BC"/>
    <w:rsid w:val="00B03DDD"/>
    <w:rsid w:val="00B057BD"/>
    <w:rsid w:val="00B05AF8"/>
    <w:rsid w:val="00B076CA"/>
    <w:rsid w:val="00B2140A"/>
    <w:rsid w:val="00B2780C"/>
    <w:rsid w:val="00B30071"/>
    <w:rsid w:val="00B30505"/>
    <w:rsid w:val="00B319D8"/>
    <w:rsid w:val="00B35BE1"/>
    <w:rsid w:val="00B3684A"/>
    <w:rsid w:val="00B36B41"/>
    <w:rsid w:val="00B41998"/>
    <w:rsid w:val="00B472CB"/>
    <w:rsid w:val="00B51B60"/>
    <w:rsid w:val="00B63920"/>
    <w:rsid w:val="00B665A8"/>
    <w:rsid w:val="00B66CA2"/>
    <w:rsid w:val="00B670E5"/>
    <w:rsid w:val="00B728BE"/>
    <w:rsid w:val="00B81685"/>
    <w:rsid w:val="00B82145"/>
    <w:rsid w:val="00B84939"/>
    <w:rsid w:val="00B84CCA"/>
    <w:rsid w:val="00B8705F"/>
    <w:rsid w:val="00B96BDF"/>
    <w:rsid w:val="00BA1BB4"/>
    <w:rsid w:val="00BA1D84"/>
    <w:rsid w:val="00BA26F2"/>
    <w:rsid w:val="00BA30CE"/>
    <w:rsid w:val="00BA5D51"/>
    <w:rsid w:val="00BB0C00"/>
    <w:rsid w:val="00BB301D"/>
    <w:rsid w:val="00BB4346"/>
    <w:rsid w:val="00BB658E"/>
    <w:rsid w:val="00BB6DC4"/>
    <w:rsid w:val="00BC01F3"/>
    <w:rsid w:val="00BC1843"/>
    <w:rsid w:val="00BC203D"/>
    <w:rsid w:val="00BC2E29"/>
    <w:rsid w:val="00BC49D5"/>
    <w:rsid w:val="00BC57CF"/>
    <w:rsid w:val="00BD362E"/>
    <w:rsid w:val="00BD41D1"/>
    <w:rsid w:val="00BD42BA"/>
    <w:rsid w:val="00BD6A18"/>
    <w:rsid w:val="00BE0DBA"/>
    <w:rsid w:val="00BE3D2A"/>
    <w:rsid w:val="00BE5B98"/>
    <w:rsid w:val="00BE668B"/>
    <w:rsid w:val="00BE7ED1"/>
    <w:rsid w:val="00BF2172"/>
    <w:rsid w:val="00BF3FA0"/>
    <w:rsid w:val="00BF6885"/>
    <w:rsid w:val="00BF6BA2"/>
    <w:rsid w:val="00BF794C"/>
    <w:rsid w:val="00C0086F"/>
    <w:rsid w:val="00C026C6"/>
    <w:rsid w:val="00C07C24"/>
    <w:rsid w:val="00C135C6"/>
    <w:rsid w:val="00C13CCA"/>
    <w:rsid w:val="00C145AA"/>
    <w:rsid w:val="00C14824"/>
    <w:rsid w:val="00C1491F"/>
    <w:rsid w:val="00C20E93"/>
    <w:rsid w:val="00C22937"/>
    <w:rsid w:val="00C27A4D"/>
    <w:rsid w:val="00C32FD5"/>
    <w:rsid w:val="00C35512"/>
    <w:rsid w:val="00C438AF"/>
    <w:rsid w:val="00C43CEF"/>
    <w:rsid w:val="00C44545"/>
    <w:rsid w:val="00C45459"/>
    <w:rsid w:val="00C5048C"/>
    <w:rsid w:val="00C50DC3"/>
    <w:rsid w:val="00C52571"/>
    <w:rsid w:val="00C52B94"/>
    <w:rsid w:val="00C52C04"/>
    <w:rsid w:val="00C543EF"/>
    <w:rsid w:val="00C54768"/>
    <w:rsid w:val="00C600CE"/>
    <w:rsid w:val="00C6238A"/>
    <w:rsid w:val="00C63B98"/>
    <w:rsid w:val="00C644AE"/>
    <w:rsid w:val="00C646EC"/>
    <w:rsid w:val="00C70416"/>
    <w:rsid w:val="00C74044"/>
    <w:rsid w:val="00C745AD"/>
    <w:rsid w:val="00C749F1"/>
    <w:rsid w:val="00C74AD6"/>
    <w:rsid w:val="00C83015"/>
    <w:rsid w:val="00C865A2"/>
    <w:rsid w:val="00C90B1D"/>
    <w:rsid w:val="00C949A5"/>
    <w:rsid w:val="00C962B8"/>
    <w:rsid w:val="00C97E8B"/>
    <w:rsid w:val="00CA1A7F"/>
    <w:rsid w:val="00CA3182"/>
    <w:rsid w:val="00CA535F"/>
    <w:rsid w:val="00CA7264"/>
    <w:rsid w:val="00CB0018"/>
    <w:rsid w:val="00CB0EF5"/>
    <w:rsid w:val="00CC1A8E"/>
    <w:rsid w:val="00CC6FEB"/>
    <w:rsid w:val="00CC7881"/>
    <w:rsid w:val="00CC7C28"/>
    <w:rsid w:val="00CD317E"/>
    <w:rsid w:val="00CD3708"/>
    <w:rsid w:val="00CD37E8"/>
    <w:rsid w:val="00CD6214"/>
    <w:rsid w:val="00CE7AF5"/>
    <w:rsid w:val="00CF232C"/>
    <w:rsid w:val="00CF5F38"/>
    <w:rsid w:val="00CF683B"/>
    <w:rsid w:val="00CF6ED5"/>
    <w:rsid w:val="00CF71DF"/>
    <w:rsid w:val="00D00832"/>
    <w:rsid w:val="00D0136B"/>
    <w:rsid w:val="00D0174E"/>
    <w:rsid w:val="00D02180"/>
    <w:rsid w:val="00D02EE4"/>
    <w:rsid w:val="00D033CF"/>
    <w:rsid w:val="00D05BD7"/>
    <w:rsid w:val="00D0730B"/>
    <w:rsid w:val="00D07490"/>
    <w:rsid w:val="00D07962"/>
    <w:rsid w:val="00D10E63"/>
    <w:rsid w:val="00D114D5"/>
    <w:rsid w:val="00D114F9"/>
    <w:rsid w:val="00D149F4"/>
    <w:rsid w:val="00D16000"/>
    <w:rsid w:val="00D22C48"/>
    <w:rsid w:val="00D247FD"/>
    <w:rsid w:val="00D2560D"/>
    <w:rsid w:val="00D25689"/>
    <w:rsid w:val="00D25DB0"/>
    <w:rsid w:val="00D26A1E"/>
    <w:rsid w:val="00D26D50"/>
    <w:rsid w:val="00D272D8"/>
    <w:rsid w:val="00D3008D"/>
    <w:rsid w:val="00D30141"/>
    <w:rsid w:val="00D30300"/>
    <w:rsid w:val="00D364FF"/>
    <w:rsid w:val="00D3728C"/>
    <w:rsid w:val="00D37FBB"/>
    <w:rsid w:val="00D415F5"/>
    <w:rsid w:val="00D44AE8"/>
    <w:rsid w:val="00D45A18"/>
    <w:rsid w:val="00D46BFF"/>
    <w:rsid w:val="00D54224"/>
    <w:rsid w:val="00D554C6"/>
    <w:rsid w:val="00D572D7"/>
    <w:rsid w:val="00D64F1C"/>
    <w:rsid w:val="00D65531"/>
    <w:rsid w:val="00D65F82"/>
    <w:rsid w:val="00D67A0C"/>
    <w:rsid w:val="00D709E5"/>
    <w:rsid w:val="00D710BA"/>
    <w:rsid w:val="00D72434"/>
    <w:rsid w:val="00D72D44"/>
    <w:rsid w:val="00D742D1"/>
    <w:rsid w:val="00D75172"/>
    <w:rsid w:val="00D752D6"/>
    <w:rsid w:val="00D754BF"/>
    <w:rsid w:val="00D75CC4"/>
    <w:rsid w:val="00D7611F"/>
    <w:rsid w:val="00D76BB4"/>
    <w:rsid w:val="00D774A2"/>
    <w:rsid w:val="00D819B8"/>
    <w:rsid w:val="00D8215D"/>
    <w:rsid w:val="00D83102"/>
    <w:rsid w:val="00D90444"/>
    <w:rsid w:val="00D909F6"/>
    <w:rsid w:val="00D95B2A"/>
    <w:rsid w:val="00DA05F6"/>
    <w:rsid w:val="00DA3C09"/>
    <w:rsid w:val="00DA3F15"/>
    <w:rsid w:val="00DA5294"/>
    <w:rsid w:val="00DB179D"/>
    <w:rsid w:val="00DB1CF3"/>
    <w:rsid w:val="00DB33E2"/>
    <w:rsid w:val="00DC0540"/>
    <w:rsid w:val="00DC1943"/>
    <w:rsid w:val="00DC3585"/>
    <w:rsid w:val="00DC5796"/>
    <w:rsid w:val="00DC70C7"/>
    <w:rsid w:val="00DC7917"/>
    <w:rsid w:val="00DD3604"/>
    <w:rsid w:val="00DD43D1"/>
    <w:rsid w:val="00DD71BF"/>
    <w:rsid w:val="00DD7C41"/>
    <w:rsid w:val="00DE1BDF"/>
    <w:rsid w:val="00DE47B0"/>
    <w:rsid w:val="00DE4F35"/>
    <w:rsid w:val="00DE5927"/>
    <w:rsid w:val="00DE72AD"/>
    <w:rsid w:val="00DF1A85"/>
    <w:rsid w:val="00DF2074"/>
    <w:rsid w:val="00DF3D4F"/>
    <w:rsid w:val="00DF5F3F"/>
    <w:rsid w:val="00E0068B"/>
    <w:rsid w:val="00E06C64"/>
    <w:rsid w:val="00E07054"/>
    <w:rsid w:val="00E0756D"/>
    <w:rsid w:val="00E10755"/>
    <w:rsid w:val="00E145C1"/>
    <w:rsid w:val="00E14709"/>
    <w:rsid w:val="00E20AA0"/>
    <w:rsid w:val="00E22317"/>
    <w:rsid w:val="00E22C9E"/>
    <w:rsid w:val="00E24563"/>
    <w:rsid w:val="00E27479"/>
    <w:rsid w:val="00E30721"/>
    <w:rsid w:val="00E30C3D"/>
    <w:rsid w:val="00E30F20"/>
    <w:rsid w:val="00E30FDC"/>
    <w:rsid w:val="00E32EE4"/>
    <w:rsid w:val="00E41330"/>
    <w:rsid w:val="00E42012"/>
    <w:rsid w:val="00E42265"/>
    <w:rsid w:val="00E44593"/>
    <w:rsid w:val="00E506A2"/>
    <w:rsid w:val="00E60B4C"/>
    <w:rsid w:val="00E6314A"/>
    <w:rsid w:val="00E64043"/>
    <w:rsid w:val="00E651B6"/>
    <w:rsid w:val="00E67E06"/>
    <w:rsid w:val="00E71916"/>
    <w:rsid w:val="00E7217E"/>
    <w:rsid w:val="00E74DAD"/>
    <w:rsid w:val="00E7545E"/>
    <w:rsid w:val="00E81E46"/>
    <w:rsid w:val="00E81EF4"/>
    <w:rsid w:val="00E82289"/>
    <w:rsid w:val="00E824D8"/>
    <w:rsid w:val="00E83B81"/>
    <w:rsid w:val="00E8411F"/>
    <w:rsid w:val="00E845CC"/>
    <w:rsid w:val="00E86C85"/>
    <w:rsid w:val="00E87CE9"/>
    <w:rsid w:val="00E93DA9"/>
    <w:rsid w:val="00E95548"/>
    <w:rsid w:val="00EA0BB9"/>
    <w:rsid w:val="00EA0D9A"/>
    <w:rsid w:val="00EA2B2F"/>
    <w:rsid w:val="00EA388D"/>
    <w:rsid w:val="00EA4A7B"/>
    <w:rsid w:val="00EA5549"/>
    <w:rsid w:val="00EA7CA2"/>
    <w:rsid w:val="00EB2CCD"/>
    <w:rsid w:val="00EB4477"/>
    <w:rsid w:val="00EB62CC"/>
    <w:rsid w:val="00EC1020"/>
    <w:rsid w:val="00EC1933"/>
    <w:rsid w:val="00EC299D"/>
    <w:rsid w:val="00EC3A91"/>
    <w:rsid w:val="00EC3A9E"/>
    <w:rsid w:val="00EC44DA"/>
    <w:rsid w:val="00ED26B3"/>
    <w:rsid w:val="00ED4007"/>
    <w:rsid w:val="00EE023D"/>
    <w:rsid w:val="00EE4915"/>
    <w:rsid w:val="00EE66AB"/>
    <w:rsid w:val="00EE6B6B"/>
    <w:rsid w:val="00EF3539"/>
    <w:rsid w:val="00EF50E3"/>
    <w:rsid w:val="00EF5147"/>
    <w:rsid w:val="00EF5525"/>
    <w:rsid w:val="00EF7015"/>
    <w:rsid w:val="00F00320"/>
    <w:rsid w:val="00F005FA"/>
    <w:rsid w:val="00F014A5"/>
    <w:rsid w:val="00F01DEE"/>
    <w:rsid w:val="00F03749"/>
    <w:rsid w:val="00F11B9D"/>
    <w:rsid w:val="00F13961"/>
    <w:rsid w:val="00F16242"/>
    <w:rsid w:val="00F1656B"/>
    <w:rsid w:val="00F21950"/>
    <w:rsid w:val="00F24101"/>
    <w:rsid w:val="00F24BED"/>
    <w:rsid w:val="00F25092"/>
    <w:rsid w:val="00F262C8"/>
    <w:rsid w:val="00F26D14"/>
    <w:rsid w:val="00F26ED4"/>
    <w:rsid w:val="00F34120"/>
    <w:rsid w:val="00F34EA2"/>
    <w:rsid w:val="00F37080"/>
    <w:rsid w:val="00F428A8"/>
    <w:rsid w:val="00F509D8"/>
    <w:rsid w:val="00F521A8"/>
    <w:rsid w:val="00F530DC"/>
    <w:rsid w:val="00F53614"/>
    <w:rsid w:val="00F5497D"/>
    <w:rsid w:val="00F56BEE"/>
    <w:rsid w:val="00F57462"/>
    <w:rsid w:val="00F57633"/>
    <w:rsid w:val="00F60202"/>
    <w:rsid w:val="00F61658"/>
    <w:rsid w:val="00F62D46"/>
    <w:rsid w:val="00F63550"/>
    <w:rsid w:val="00F67113"/>
    <w:rsid w:val="00F67BD4"/>
    <w:rsid w:val="00F67DFC"/>
    <w:rsid w:val="00F70FCE"/>
    <w:rsid w:val="00F7479D"/>
    <w:rsid w:val="00F80A48"/>
    <w:rsid w:val="00F8324A"/>
    <w:rsid w:val="00F905EC"/>
    <w:rsid w:val="00F906FD"/>
    <w:rsid w:val="00F92CB3"/>
    <w:rsid w:val="00F9335A"/>
    <w:rsid w:val="00FA0B88"/>
    <w:rsid w:val="00FA1C3D"/>
    <w:rsid w:val="00FA2849"/>
    <w:rsid w:val="00FA468E"/>
    <w:rsid w:val="00FA7728"/>
    <w:rsid w:val="00FB1931"/>
    <w:rsid w:val="00FB4370"/>
    <w:rsid w:val="00FB440A"/>
    <w:rsid w:val="00FB70A8"/>
    <w:rsid w:val="00FC1F56"/>
    <w:rsid w:val="00FD2493"/>
    <w:rsid w:val="00FD27B2"/>
    <w:rsid w:val="00FD5921"/>
    <w:rsid w:val="00FE24DF"/>
    <w:rsid w:val="00FF1B12"/>
    <w:rsid w:val="00FF1C99"/>
    <w:rsid w:val="00FF5615"/>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8411F"/>
    <w:pPr>
      <w:ind w:left="720"/>
      <w:contextualSpacing/>
    </w:pPr>
  </w:style>
  <w:style w:type="character" w:styleId="Kommentinviite">
    <w:name w:val="annotation reference"/>
    <w:basedOn w:val="Kappaleenoletusfontti"/>
    <w:uiPriority w:val="99"/>
    <w:semiHidden/>
    <w:unhideWhenUsed/>
    <w:rsid w:val="00196B78"/>
    <w:rPr>
      <w:sz w:val="16"/>
      <w:szCs w:val="16"/>
    </w:rPr>
  </w:style>
  <w:style w:type="paragraph" w:styleId="Kommenttiteksti">
    <w:name w:val="annotation text"/>
    <w:basedOn w:val="Normaali"/>
    <w:link w:val="KommenttitekstiMerkki"/>
    <w:uiPriority w:val="99"/>
    <w:semiHidden/>
    <w:unhideWhenUsed/>
    <w:rsid w:val="00196B78"/>
    <w:pPr>
      <w:spacing w:line="240" w:lineRule="auto"/>
    </w:pPr>
    <w:rPr>
      <w:sz w:val="20"/>
      <w:szCs w:val="20"/>
    </w:rPr>
  </w:style>
  <w:style w:type="character" w:customStyle="1" w:styleId="KommenttitekstiMerkki">
    <w:name w:val="Kommenttiteksti Merkki"/>
    <w:basedOn w:val="Kappaleenoletusfontti"/>
    <w:link w:val="Kommenttiteksti"/>
    <w:uiPriority w:val="99"/>
    <w:semiHidden/>
    <w:rsid w:val="00196B78"/>
    <w:rPr>
      <w:sz w:val="20"/>
      <w:szCs w:val="20"/>
    </w:rPr>
  </w:style>
  <w:style w:type="paragraph" w:styleId="Kommentinotsikko">
    <w:name w:val="annotation subject"/>
    <w:basedOn w:val="Kommenttiteksti"/>
    <w:next w:val="Kommenttiteksti"/>
    <w:link w:val="KommentinotsikkoMerkki"/>
    <w:uiPriority w:val="99"/>
    <w:semiHidden/>
    <w:unhideWhenUsed/>
    <w:rsid w:val="00196B78"/>
    <w:rPr>
      <w:b/>
      <w:bCs/>
    </w:rPr>
  </w:style>
  <w:style w:type="character" w:customStyle="1" w:styleId="KommentinotsikkoMerkki">
    <w:name w:val="Kommentin otsikko Merkki"/>
    <w:basedOn w:val="KommenttitekstiMerkki"/>
    <w:link w:val="Kommentinotsikko"/>
    <w:uiPriority w:val="99"/>
    <w:semiHidden/>
    <w:rsid w:val="00196B78"/>
    <w:rPr>
      <w:b/>
      <w:bCs/>
      <w:sz w:val="20"/>
      <w:szCs w:val="20"/>
    </w:rPr>
  </w:style>
  <w:style w:type="paragraph" w:styleId="Seliteteksti">
    <w:name w:val="Balloon Text"/>
    <w:basedOn w:val="Normaali"/>
    <w:link w:val="SelitetekstiMerkki"/>
    <w:uiPriority w:val="99"/>
    <w:semiHidden/>
    <w:unhideWhenUsed/>
    <w:rsid w:val="00196B78"/>
    <w:pPr>
      <w:spacing w:after="0" w:line="240" w:lineRule="auto"/>
    </w:pPr>
    <w:rPr>
      <w:rFonts w:ascii="Tahoma" w:hAnsi="Tahoma" w:cs="Tahoma"/>
      <w:sz w:val="16"/>
      <w:szCs w:val="16"/>
    </w:rPr>
  </w:style>
  <w:style w:type="character" w:customStyle="1" w:styleId="SelitetekstiMerkki">
    <w:name w:val="Seliteteksti Merkki"/>
    <w:basedOn w:val="Kappaleenoletusfontti"/>
    <w:link w:val="Seliteteksti"/>
    <w:uiPriority w:val="99"/>
    <w:semiHidden/>
    <w:rsid w:val="00196B78"/>
    <w:rPr>
      <w:rFonts w:ascii="Tahoma" w:hAnsi="Tahoma" w:cs="Tahoma"/>
      <w:sz w:val="16"/>
      <w:szCs w:val="16"/>
    </w:rPr>
  </w:style>
  <w:style w:type="character" w:styleId="Hyperlinkki">
    <w:name w:val="Hyperlink"/>
    <w:basedOn w:val="Kappaleenoletusfontti"/>
    <w:uiPriority w:val="99"/>
    <w:unhideWhenUsed/>
    <w:rsid w:val="0011695F"/>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8411F"/>
    <w:pPr>
      <w:ind w:left="720"/>
      <w:contextualSpacing/>
    </w:pPr>
  </w:style>
  <w:style w:type="character" w:styleId="Kommentinviite">
    <w:name w:val="annotation reference"/>
    <w:basedOn w:val="Kappaleenoletusfontti"/>
    <w:uiPriority w:val="99"/>
    <w:semiHidden/>
    <w:unhideWhenUsed/>
    <w:rsid w:val="00196B78"/>
    <w:rPr>
      <w:sz w:val="16"/>
      <w:szCs w:val="16"/>
    </w:rPr>
  </w:style>
  <w:style w:type="paragraph" w:styleId="Kommenttiteksti">
    <w:name w:val="annotation text"/>
    <w:basedOn w:val="Normaali"/>
    <w:link w:val="KommenttitekstiMerkki"/>
    <w:uiPriority w:val="99"/>
    <w:semiHidden/>
    <w:unhideWhenUsed/>
    <w:rsid w:val="00196B78"/>
    <w:pPr>
      <w:spacing w:line="240" w:lineRule="auto"/>
    </w:pPr>
    <w:rPr>
      <w:sz w:val="20"/>
      <w:szCs w:val="20"/>
    </w:rPr>
  </w:style>
  <w:style w:type="character" w:customStyle="1" w:styleId="KommenttitekstiMerkki">
    <w:name w:val="Kommenttiteksti Merkki"/>
    <w:basedOn w:val="Kappaleenoletusfontti"/>
    <w:link w:val="Kommenttiteksti"/>
    <w:uiPriority w:val="99"/>
    <w:semiHidden/>
    <w:rsid w:val="00196B78"/>
    <w:rPr>
      <w:sz w:val="20"/>
      <w:szCs w:val="20"/>
    </w:rPr>
  </w:style>
  <w:style w:type="paragraph" w:styleId="Kommentinotsikko">
    <w:name w:val="annotation subject"/>
    <w:basedOn w:val="Kommenttiteksti"/>
    <w:next w:val="Kommenttiteksti"/>
    <w:link w:val="KommentinotsikkoMerkki"/>
    <w:uiPriority w:val="99"/>
    <w:semiHidden/>
    <w:unhideWhenUsed/>
    <w:rsid w:val="00196B78"/>
    <w:rPr>
      <w:b/>
      <w:bCs/>
    </w:rPr>
  </w:style>
  <w:style w:type="character" w:customStyle="1" w:styleId="KommentinotsikkoMerkki">
    <w:name w:val="Kommentin otsikko Merkki"/>
    <w:basedOn w:val="KommenttitekstiMerkki"/>
    <w:link w:val="Kommentinotsikko"/>
    <w:uiPriority w:val="99"/>
    <w:semiHidden/>
    <w:rsid w:val="00196B78"/>
    <w:rPr>
      <w:b/>
      <w:bCs/>
      <w:sz w:val="20"/>
      <w:szCs w:val="20"/>
    </w:rPr>
  </w:style>
  <w:style w:type="paragraph" w:styleId="Seliteteksti">
    <w:name w:val="Balloon Text"/>
    <w:basedOn w:val="Normaali"/>
    <w:link w:val="SelitetekstiMerkki"/>
    <w:uiPriority w:val="99"/>
    <w:semiHidden/>
    <w:unhideWhenUsed/>
    <w:rsid w:val="00196B78"/>
    <w:pPr>
      <w:spacing w:after="0" w:line="240" w:lineRule="auto"/>
    </w:pPr>
    <w:rPr>
      <w:rFonts w:ascii="Tahoma" w:hAnsi="Tahoma" w:cs="Tahoma"/>
      <w:sz w:val="16"/>
      <w:szCs w:val="16"/>
    </w:rPr>
  </w:style>
  <w:style w:type="character" w:customStyle="1" w:styleId="SelitetekstiMerkki">
    <w:name w:val="Seliteteksti Merkki"/>
    <w:basedOn w:val="Kappaleenoletusfontti"/>
    <w:link w:val="Seliteteksti"/>
    <w:uiPriority w:val="99"/>
    <w:semiHidden/>
    <w:rsid w:val="00196B78"/>
    <w:rPr>
      <w:rFonts w:ascii="Tahoma" w:hAnsi="Tahoma" w:cs="Tahoma"/>
      <w:sz w:val="16"/>
      <w:szCs w:val="16"/>
    </w:rPr>
  </w:style>
  <w:style w:type="character" w:styleId="Hyperlinkki">
    <w:name w:val="Hyperlink"/>
    <w:basedOn w:val="Kappaleenoletusfontti"/>
    <w:uiPriority w:val="99"/>
    <w:unhideWhenUsed/>
    <w:rsid w:val="0011695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39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mn.fi/files/822/EMN_study_Attracting_highly_qualified_third_country_nationals_Finland_FI_EN_2013.pdf" TargetMode="External"/><Relationship Id="rId12" Type="http://schemas.openxmlformats.org/officeDocument/2006/relationships/hyperlink" Target="mailto:mari.kuusinen@osg.fi" TargetMode="External"/><Relationship Id="rId13" Type="http://schemas.openxmlformats.org/officeDocument/2006/relationships/image" Target="media/image1.JPG"/><Relationship Id="rId14" Type="http://schemas.openxmlformats.org/officeDocument/2006/relationships/image" Target="media/image2.emf"/><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mn.fi/files/1246/EMN_labour_ENGjaFIN_final.pdf" TargetMode="External"/><Relationship Id="rId7" Type="http://schemas.openxmlformats.org/officeDocument/2006/relationships/hyperlink" Target="http://www.emn.fi/files/1245/emn_study_admitting_third_country_nationals_for_business_purposes_synthesis_report_04may2015.pdf" TargetMode="External"/><Relationship Id="rId8" Type="http://schemas.openxmlformats.org/officeDocument/2006/relationships/hyperlink" Target="http://www.emn.fi/files/1252/EMN_admitting_business_persons_EN_FI.pdf" TargetMode="External"/><Relationship Id="rId9" Type="http://schemas.openxmlformats.org/officeDocument/2006/relationships/hyperlink" Target="http://www.emn.fi/" TargetMode="External"/><Relationship Id="rId10" Type="http://schemas.openxmlformats.org/officeDocument/2006/relationships/hyperlink" Target="http://www.emn.fi/files/1163/emnsr_attractinghqworkers_finalversion_23oct2013_publication.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4883</Characters>
  <Application>Microsoft Macintosh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tuve</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Kuusinen</dc:creator>
  <cp:lastModifiedBy>---</cp:lastModifiedBy>
  <cp:revision>2</cp:revision>
  <dcterms:created xsi:type="dcterms:W3CDTF">2015-10-12T09:54:00Z</dcterms:created>
  <dcterms:modified xsi:type="dcterms:W3CDTF">2015-10-12T09:54:00Z</dcterms:modified>
</cp:coreProperties>
</file>