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75F38" w14:textId="62994924" w:rsidR="00386DD2" w:rsidRDefault="00194726" w:rsidP="00086AF0">
      <w:pPr>
        <w:rPr>
          <w:rFonts w:ascii="Calibri" w:hAnsi="Calibri"/>
          <w:sz w:val="22"/>
          <w:szCs w:val="22"/>
        </w:rPr>
      </w:pPr>
      <w:r w:rsidRPr="00BD2B04">
        <w:rPr>
          <w:rFonts w:ascii="Calibri" w:hAnsi="Calibri"/>
          <w:sz w:val="22"/>
          <w:szCs w:val="22"/>
        </w:rPr>
        <w:t>LEHDISTÖTIEDOTE</w:t>
      </w: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80722C">
        <w:rPr>
          <w:rFonts w:ascii="Calibri" w:hAnsi="Calibri"/>
          <w:sz w:val="22"/>
          <w:szCs w:val="22"/>
        </w:rPr>
        <w:t>15</w:t>
      </w:r>
      <w:r w:rsidR="004738A1">
        <w:rPr>
          <w:rFonts w:ascii="Calibri" w:hAnsi="Calibri"/>
          <w:sz w:val="22"/>
          <w:szCs w:val="22"/>
        </w:rPr>
        <w:t>.3.2013</w:t>
      </w:r>
      <w:r>
        <w:rPr>
          <w:rFonts w:ascii="Calibri" w:hAnsi="Calibri"/>
          <w:sz w:val="22"/>
          <w:szCs w:val="22"/>
        </w:rPr>
        <w:tab/>
      </w:r>
    </w:p>
    <w:p w14:paraId="4AB041BA" w14:textId="77777777" w:rsidR="001F7FDF" w:rsidRDefault="001F7FDF" w:rsidP="00086AF0"/>
    <w:p w14:paraId="707F12B5" w14:textId="242B97DB" w:rsidR="00194726" w:rsidRPr="00BD2B04" w:rsidRDefault="00194726" w:rsidP="001947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64099">
        <w:rPr>
          <w:rFonts w:ascii="Arial" w:hAnsi="Arial" w:cs="Arial"/>
          <w:noProof/>
          <w:color w:val="CD1431"/>
          <w:sz w:val="20"/>
          <w:szCs w:val="20"/>
        </w:rPr>
        <w:drawing>
          <wp:inline distT="0" distB="0" distL="0" distR="0" wp14:anchorId="7F00CCDB" wp14:editId="30E389D6">
            <wp:extent cx="1714500" cy="2576195"/>
            <wp:effectExtent l="0" t="0" r="0" b="0"/>
            <wp:docPr id="4" name="Kuva 4" descr="Tunnustuskirj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nnustuskir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5FD9D24" w14:textId="77777777" w:rsidR="00194726" w:rsidRPr="00BD2B04" w:rsidRDefault="00194726" w:rsidP="00194726">
      <w:pPr>
        <w:rPr>
          <w:rFonts w:ascii="Calibri" w:hAnsi="Calibri"/>
          <w:sz w:val="22"/>
          <w:szCs w:val="22"/>
        </w:rPr>
      </w:pPr>
    </w:p>
    <w:p w14:paraId="0DDE62DE" w14:textId="20703D14" w:rsidR="00194726" w:rsidRPr="003F3D0A" w:rsidRDefault="00EF30FA" w:rsidP="00194726">
      <w:pPr>
        <w:rPr>
          <w:rFonts w:ascii="Arial" w:hAnsi="Arial" w:cs="Arial"/>
          <w:b/>
        </w:rPr>
      </w:pPr>
      <w:r w:rsidRPr="003F3D0A">
        <w:rPr>
          <w:rFonts w:ascii="Arial" w:hAnsi="Arial" w:cs="Arial"/>
          <w:b/>
        </w:rPr>
        <w:t>Tunnustuskirja, keskustelua uskosta</w:t>
      </w:r>
      <w:r w:rsidR="00A10A4E" w:rsidRPr="003F3D0A">
        <w:rPr>
          <w:rFonts w:ascii="Arial" w:hAnsi="Arial" w:cs="Arial"/>
          <w:b/>
        </w:rPr>
        <w:t xml:space="preserve"> </w:t>
      </w:r>
    </w:p>
    <w:p w14:paraId="0ACCDBA3" w14:textId="77777777" w:rsidR="00EF2AA4" w:rsidRPr="0056486D" w:rsidRDefault="00EF2AA4" w:rsidP="00A10A4E">
      <w:pPr>
        <w:rPr>
          <w:rFonts w:ascii="Arial" w:hAnsi="Arial" w:cs="Arial"/>
          <w:sz w:val="18"/>
          <w:szCs w:val="18"/>
        </w:rPr>
      </w:pPr>
    </w:p>
    <w:p w14:paraId="3B7B04F6" w14:textId="38ED745D" w:rsidR="00EF2AA4" w:rsidRPr="003F3D0A" w:rsidRDefault="00A10A4E" w:rsidP="00A10A4E">
      <w:pPr>
        <w:rPr>
          <w:rFonts w:ascii="Arial" w:hAnsi="Arial" w:cs="Arial"/>
          <w:sz w:val="18"/>
          <w:szCs w:val="18"/>
        </w:rPr>
      </w:pPr>
      <w:r w:rsidRPr="003F3D0A">
        <w:rPr>
          <w:rFonts w:ascii="Arial" w:hAnsi="Arial" w:cs="Arial"/>
          <w:sz w:val="18"/>
          <w:szCs w:val="18"/>
        </w:rPr>
        <w:t>Suomessa on meneillään eriskummallinen uskontokeskustelu: sen kohteena on etenkin kristinusko ja sisältönä uskon oikeutus. Keskustelua ovat sävyttäneet ennakkoluulot, vastakkainasettelut ja suoranaiset syytökset.</w:t>
      </w:r>
      <w:r w:rsidR="0056486D" w:rsidRPr="003F3D0A">
        <w:rPr>
          <w:rFonts w:ascii="Arial" w:hAnsi="Arial" w:cs="Arial"/>
          <w:sz w:val="18"/>
          <w:szCs w:val="18"/>
        </w:rPr>
        <w:t xml:space="preserve"> Jopa Suvivirren </w:t>
      </w:r>
      <w:r w:rsidR="0056486D" w:rsidRPr="003F3D0A">
        <w:rPr>
          <w:rFonts w:ascii="Arial" w:eastAsia="Times New Roman" w:hAnsi="Arial" w:cs="Arial"/>
          <w:color w:val="333333"/>
          <w:sz w:val="18"/>
          <w:szCs w:val="18"/>
        </w:rPr>
        <w:t>moraalinen hyväksyttävyys on jo joitakin vuosia ollut tehotutkinnassa.</w:t>
      </w:r>
    </w:p>
    <w:p w14:paraId="5BBC25BF" w14:textId="77777777" w:rsidR="00EF2AA4" w:rsidRPr="003F3D0A" w:rsidRDefault="00EF2AA4" w:rsidP="00A10A4E">
      <w:pPr>
        <w:rPr>
          <w:rFonts w:ascii="Arial" w:hAnsi="Arial" w:cs="Arial"/>
          <w:sz w:val="18"/>
          <w:szCs w:val="18"/>
        </w:rPr>
      </w:pPr>
    </w:p>
    <w:p w14:paraId="2783865D" w14:textId="06FAEBAC" w:rsidR="00194726" w:rsidRPr="003F3D0A" w:rsidRDefault="00746204" w:rsidP="00194726">
      <w:pPr>
        <w:rPr>
          <w:rFonts w:ascii="Arial" w:hAnsi="Arial" w:cs="Arial"/>
          <w:sz w:val="18"/>
          <w:szCs w:val="18"/>
        </w:rPr>
      </w:pPr>
      <w:r w:rsidRPr="003F3D0A">
        <w:rPr>
          <w:rFonts w:ascii="Arial" w:hAnsi="Arial" w:cs="Arial"/>
          <w:sz w:val="18"/>
          <w:szCs w:val="18"/>
        </w:rPr>
        <w:t>K</w:t>
      </w:r>
      <w:r w:rsidR="00A10A4E" w:rsidRPr="003F3D0A">
        <w:rPr>
          <w:rFonts w:ascii="Arial" w:hAnsi="Arial" w:cs="Arial"/>
          <w:sz w:val="18"/>
          <w:szCs w:val="18"/>
        </w:rPr>
        <w:t xml:space="preserve">atoliseen kirkkoon kolmikymppisenä liittynyt </w:t>
      </w:r>
      <w:r w:rsidR="00A10A4E" w:rsidRPr="003F3D0A">
        <w:rPr>
          <w:rFonts w:ascii="Arial" w:hAnsi="Arial" w:cs="Arial"/>
          <w:b/>
          <w:sz w:val="18"/>
          <w:szCs w:val="18"/>
        </w:rPr>
        <w:t>Antti Nylén</w:t>
      </w:r>
      <w:r w:rsidR="00A10A4E" w:rsidRPr="003F3D0A">
        <w:rPr>
          <w:rFonts w:ascii="Arial" w:hAnsi="Arial" w:cs="Arial"/>
          <w:sz w:val="18"/>
          <w:szCs w:val="18"/>
        </w:rPr>
        <w:t xml:space="preserve"> vastaa haaste</w:t>
      </w:r>
      <w:r w:rsidR="00EF2AA4" w:rsidRPr="003F3D0A">
        <w:rPr>
          <w:rFonts w:ascii="Arial" w:hAnsi="Arial" w:cs="Arial"/>
          <w:sz w:val="18"/>
          <w:szCs w:val="18"/>
        </w:rPr>
        <w:t>eseen</w:t>
      </w:r>
      <w:r w:rsidR="0056486D" w:rsidRPr="003F3D0A">
        <w:rPr>
          <w:rFonts w:ascii="Arial" w:hAnsi="Arial" w:cs="Arial"/>
          <w:sz w:val="18"/>
          <w:szCs w:val="18"/>
        </w:rPr>
        <w:t xml:space="preserve">. </w:t>
      </w:r>
      <w:r w:rsidRPr="003F3D0A">
        <w:rPr>
          <w:rFonts w:ascii="Arial" w:hAnsi="Arial" w:cs="Arial"/>
          <w:sz w:val="18"/>
          <w:szCs w:val="18"/>
        </w:rPr>
        <w:t xml:space="preserve">Uskonnottoman kasvatuksen saanut kirjailija kertoo </w:t>
      </w:r>
      <w:r w:rsidR="0056486D" w:rsidRPr="003F3D0A">
        <w:rPr>
          <w:rFonts w:ascii="Arial" w:hAnsi="Arial" w:cs="Arial"/>
          <w:b/>
          <w:i/>
          <w:sz w:val="18"/>
          <w:szCs w:val="18"/>
        </w:rPr>
        <w:t>Tunnustuskirja</w:t>
      </w:r>
      <w:r w:rsidRPr="003F3D0A">
        <w:rPr>
          <w:rFonts w:ascii="Arial" w:hAnsi="Arial" w:cs="Arial"/>
          <w:b/>
          <w:i/>
          <w:sz w:val="18"/>
          <w:szCs w:val="18"/>
        </w:rPr>
        <w:t>ssa</w:t>
      </w:r>
      <w:r w:rsidR="0056486D" w:rsidRPr="003F3D0A">
        <w:rPr>
          <w:rFonts w:ascii="Arial" w:hAnsi="Arial" w:cs="Arial"/>
          <w:sz w:val="18"/>
          <w:szCs w:val="18"/>
        </w:rPr>
        <w:t xml:space="preserve"> </w:t>
      </w:r>
      <w:r w:rsidR="00EF2AA4" w:rsidRPr="003F3D0A">
        <w:rPr>
          <w:rFonts w:ascii="Arial" w:hAnsi="Arial" w:cs="Arial"/>
          <w:sz w:val="18"/>
          <w:szCs w:val="18"/>
        </w:rPr>
        <w:t xml:space="preserve">itsestään sekä suhteestaan kirkkoon ja sen opetuksiin henkilökohtaisesti, vaativasti – ja tunnustuksellisesti. Hän </w:t>
      </w:r>
      <w:r w:rsidR="00A10A4E" w:rsidRPr="003F3D0A">
        <w:rPr>
          <w:rFonts w:ascii="Arial" w:hAnsi="Arial" w:cs="Arial"/>
          <w:sz w:val="18"/>
          <w:szCs w:val="18"/>
        </w:rPr>
        <w:t xml:space="preserve">kuvailee tietään kristityksi yrittämättä kätkeä tuon tien mutkikkuutta ja hämäryyttä. Usko ei ole hänelle lopullisia totuuksia eikä kokoelma Jumalalta saatuja sääntöjä. Kristillinen usko on taistelua pahaa vastaan. </w:t>
      </w:r>
    </w:p>
    <w:p w14:paraId="6D607439" w14:textId="28E8CAC4" w:rsidR="00EF2AA4" w:rsidRPr="003F3D0A" w:rsidRDefault="00EF2AA4" w:rsidP="00EF2AA4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3F3D0A">
        <w:rPr>
          <w:rFonts w:ascii="Arial" w:eastAsia="Times New Roman" w:hAnsi="Arial" w:cs="Arial"/>
          <w:color w:val="333333"/>
          <w:sz w:val="18"/>
          <w:szCs w:val="18"/>
        </w:rPr>
        <w:t xml:space="preserve">”Minun täytyy pysytellä pienessä ja yksityisessä. Voin esitellä omia ajatuksiani ja omaa tilannettani siinä toivossa, että niissä on jotakin yleistä. Kirjoitan kristittynä, esimerkkitapauksena”, </w:t>
      </w:r>
      <w:r w:rsidR="000E2A3A" w:rsidRPr="003F3D0A">
        <w:rPr>
          <w:rFonts w:ascii="Arial" w:eastAsia="Times New Roman" w:hAnsi="Arial" w:cs="Arial"/>
          <w:color w:val="333333"/>
          <w:sz w:val="18"/>
          <w:szCs w:val="18"/>
        </w:rPr>
        <w:t xml:space="preserve">Antti </w:t>
      </w:r>
      <w:r w:rsidRPr="003F3D0A">
        <w:rPr>
          <w:rFonts w:ascii="Arial" w:eastAsia="Times New Roman" w:hAnsi="Arial" w:cs="Arial"/>
          <w:color w:val="333333"/>
          <w:sz w:val="18"/>
          <w:szCs w:val="18"/>
        </w:rPr>
        <w:t>Nylén sanoo.</w:t>
      </w:r>
    </w:p>
    <w:p w14:paraId="27F6F727" w14:textId="77777777" w:rsidR="0056486D" w:rsidRPr="003F3D0A" w:rsidRDefault="00A10A4E" w:rsidP="0056486D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3F3D0A">
        <w:rPr>
          <w:rFonts w:ascii="Arial" w:eastAsia="Times New Roman" w:hAnsi="Arial" w:cs="Arial"/>
          <w:color w:val="333333"/>
          <w:sz w:val="18"/>
          <w:szCs w:val="18"/>
        </w:rPr>
        <w:t>”Kristinuskosta ei voi enää kirjoittaa niin, että olisi toivoa saavuttaa laaja, avoin ja aito keskusteluyhteys lukijoihin. Puheenaihe on tavallaan kadonnut kuuluvista”</w:t>
      </w:r>
      <w:r w:rsidR="00EF2AA4" w:rsidRPr="003F3D0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r w:rsidRPr="003F3D0A">
        <w:rPr>
          <w:rFonts w:ascii="Arial" w:eastAsia="Times New Roman" w:hAnsi="Arial" w:cs="Arial"/>
          <w:color w:val="333333"/>
          <w:sz w:val="18"/>
          <w:szCs w:val="18"/>
        </w:rPr>
        <w:t>Nylén</w:t>
      </w:r>
      <w:r w:rsidR="00EF2AA4" w:rsidRPr="003F3D0A">
        <w:rPr>
          <w:rFonts w:ascii="Arial" w:eastAsia="Times New Roman" w:hAnsi="Arial" w:cs="Arial"/>
          <w:color w:val="333333"/>
          <w:sz w:val="18"/>
          <w:szCs w:val="18"/>
        </w:rPr>
        <w:t xml:space="preserve"> toteaa.</w:t>
      </w:r>
      <w:r w:rsidR="000E2A3A" w:rsidRPr="003F3D0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3F3D0A">
        <w:rPr>
          <w:rFonts w:ascii="Arial" w:eastAsia="Times New Roman" w:hAnsi="Arial" w:cs="Arial"/>
          <w:color w:val="333333"/>
          <w:sz w:val="18"/>
          <w:szCs w:val="18"/>
        </w:rPr>
        <w:t>”Uskovainen on pian meidän virallinen Toisemme. Uskontoa voidaan sietää ja suvaita, jopa ihastella, kunhan se ei näy eikä kuulu julkisessa elämässä</w:t>
      </w:r>
      <w:r w:rsidR="0056486D" w:rsidRPr="003F3D0A">
        <w:rPr>
          <w:rFonts w:ascii="Arial" w:eastAsia="Times New Roman" w:hAnsi="Arial" w:cs="Arial"/>
          <w:color w:val="333333"/>
          <w:sz w:val="18"/>
          <w:szCs w:val="18"/>
        </w:rPr>
        <w:t>.”</w:t>
      </w:r>
    </w:p>
    <w:p w14:paraId="09B6EC9F" w14:textId="53955D1D" w:rsidR="00A10A4E" w:rsidRPr="0056486D" w:rsidRDefault="00364099" w:rsidP="00A10A4E">
      <w:pPr>
        <w:rPr>
          <w:rFonts w:ascii="Arial" w:hAnsi="Arial" w:cs="Arial"/>
          <w:color w:val="333333"/>
          <w:sz w:val="18"/>
          <w:szCs w:val="18"/>
        </w:rPr>
      </w:pPr>
      <w:r w:rsidRPr="0056486D">
        <w:rPr>
          <w:rStyle w:val="Voimakas"/>
          <w:rFonts w:ascii="Arial" w:hAnsi="Arial" w:cs="Arial"/>
          <w:color w:val="333333"/>
          <w:sz w:val="18"/>
          <w:szCs w:val="18"/>
        </w:rPr>
        <w:t>Antti Nylén</w:t>
      </w:r>
      <w:r w:rsidRPr="0056486D">
        <w:rPr>
          <w:rFonts w:ascii="Arial" w:hAnsi="Arial" w:cs="Arial"/>
          <w:color w:val="333333"/>
          <w:sz w:val="18"/>
          <w:szCs w:val="18"/>
        </w:rPr>
        <w:t xml:space="preserve"> </w:t>
      </w:r>
      <w:r w:rsidR="00A10A4E" w:rsidRPr="0056486D">
        <w:rPr>
          <w:rFonts w:ascii="Arial" w:hAnsi="Arial" w:cs="Arial"/>
          <w:color w:val="333333"/>
          <w:sz w:val="18"/>
          <w:szCs w:val="18"/>
        </w:rPr>
        <w:t xml:space="preserve">on palkittu esseisti ja 1800-luvun ranskalaiseen kirjallisuuteen erikoistunut suomentaja. Hän on julkaissut kaksi esseekokoelmaa ja useita klassikkosuomennoksia. </w:t>
      </w:r>
    </w:p>
    <w:p w14:paraId="2E9E632C" w14:textId="77777777" w:rsidR="00A10A4E" w:rsidRDefault="00A10A4E" w:rsidP="00194726">
      <w:pPr>
        <w:rPr>
          <w:rFonts w:ascii="Arial" w:hAnsi="Arial" w:cs="Arial"/>
          <w:color w:val="333333"/>
          <w:sz w:val="20"/>
          <w:szCs w:val="20"/>
        </w:rPr>
      </w:pPr>
    </w:p>
    <w:p w14:paraId="791AC13B" w14:textId="77777777" w:rsidR="00BB3D9E" w:rsidRDefault="00BB3D9E" w:rsidP="00194726">
      <w:pPr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p w14:paraId="00184840" w14:textId="4847D171" w:rsidR="00194726" w:rsidRPr="00BB3D9E" w:rsidRDefault="00364099" w:rsidP="00194726">
      <w:pPr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r w:rsidRPr="00BB3D9E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Antti Nylén: </w:t>
      </w:r>
      <w:r w:rsidRPr="00BB3D9E">
        <w:rPr>
          <w:rFonts w:ascii="Arial" w:eastAsia="Times New Roman" w:hAnsi="Arial" w:cs="Arial"/>
          <w:b/>
          <w:bCs/>
          <w:i/>
          <w:color w:val="333333"/>
          <w:sz w:val="16"/>
          <w:szCs w:val="16"/>
        </w:rPr>
        <w:t>Tunnustuskirja</w:t>
      </w:r>
      <w:r w:rsidRPr="00BB3D9E">
        <w:rPr>
          <w:rFonts w:ascii="Arial" w:eastAsia="Times New Roman" w:hAnsi="Arial" w:cs="Arial"/>
          <w:b/>
          <w:bCs/>
          <w:color w:val="333333"/>
          <w:sz w:val="16"/>
          <w:szCs w:val="16"/>
        </w:rPr>
        <w:t>. 242 s. ISBN9789522473790. KL 17.1/20.2</w:t>
      </w:r>
      <w:r w:rsidR="0056486D" w:rsidRPr="00BB3D9E">
        <w:rPr>
          <w:rFonts w:ascii="Arial" w:eastAsia="Times New Roman" w:hAnsi="Arial" w:cs="Arial"/>
          <w:b/>
          <w:bCs/>
          <w:color w:val="333333"/>
          <w:sz w:val="16"/>
          <w:szCs w:val="16"/>
        </w:rPr>
        <w:t>. Ovh. 25,10</w:t>
      </w:r>
    </w:p>
    <w:p w14:paraId="51EEF7E3" w14:textId="26A778E9" w:rsidR="0049157A" w:rsidRPr="00BB3D9E" w:rsidRDefault="0049157A" w:rsidP="00194726">
      <w:pPr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r w:rsidRPr="00BB3D9E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Kansikuva ja tekijän kuva täältä: </w:t>
      </w:r>
      <w:hyperlink r:id="rId9" w:history="1">
        <w:r w:rsidRPr="00BB3D9E">
          <w:rPr>
            <w:rStyle w:val="Hyperlinkki"/>
            <w:rFonts w:ascii="Arial" w:eastAsia="Times New Roman" w:hAnsi="Arial" w:cs="Arial"/>
            <w:b/>
            <w:bCs/>
            <w:color w:val="auto"/>
            <w:sz w:val="16"/>
            <w:szCs w:val="16"/>
          </w:rPr>
          <w:t>http://www.kirjapaja.fi/tuotteet/2384-tunnustuskirja</w:t>
        </w:r>
      </w:hyperlink>
      <w:r w:rsidRPr="00BB3D9E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14:paraId="1B0BC2EE" w14:textId="77777777" w:rsidR="00364099" w:rsidRPr="00BB3D9E" w:rsidRDefault="00364099" w:rsidP="00194726">
      <w:pPr>
        <w:rPr>
          <w:rFonts w:ascii="Arial" w:hAnsi="Arial" w:cs="Arial"/>
          <w:sz w:val="22"/>
          <w:szCs w:val="22"/>
        </w:rPr>
      </w:pPr>
    </w:p>
    <w:p w14:paraId="1213E916" w14:textId="2D59AA38" w:rsidR="00C03627" w:rsidRPr="00BB3D9E" w:rsidRDefault="001F7FDF" w:rsidP="00194726">
      <w:pPr>
        <w:rPr>
          <w:rFonts w:ascii="Arial" w:hAnsi="Arial" w:cs="Arial"/>
          <w:sz w:val="18"/>
          <w:szCs w:val="18"/>
        </w:rPr>
      </w:pPr>
      <w:r w:rsidRPr="00BB3D9E">
        <w:rPr>
          <w:rFonts w:ascii="Arial" w:hAnsi="Arial" w:cs="Arial"/>
          <w:b/>
          <w:sz w:val="18"/>
          <w:szCs w:val="18"/>
        </w:rPr>
        <w:t xml:space="preserve">Lisätietoja: </w:t>
      </w:r>
      <w:r w:rsidR="00364099" w:rsidRPr="00BB3D9E">
        <w:rPr>
          <w:rFonts w:ascii="Arial" w:hAnsi="Arial" w:cs="Arial"/>
          <w:sz w:val="18"/>
          <w:szCs w:val="18"/>
        </w:rPr>
        <w:t>Antti Nylén,</w:t>
      </w:r>
      <w:r w:rsidR="00364099" w:rsidRPr="00BB3D9E">
        <w:rPr>
          <w:rFonts w:ascii="Arial" w:hAnsi="Arial" w:cs="Arial"/>
          <w:b/>
          <w:sz w:val="18"/>
          <w:szCs w:val="18"/>
        </w:rPr>
        <w:t xml:space="preserve"> </w:t>
      </w:r>
      <w:r w:rsidR="00364099" w:rsidRPr="00BB3D9E">
        <w:rPr>
          <w:rFonts w:ascii="Arial" w:hAnsi="Arial" w:cs="Arial"/>
          <w:sz w:val="18"/>
          <w:szCs w:val="18"/>
        </w:rPr>
        <w:t>antti.nylen@pp.inet.fi</w:t>
      </w:r>
      <w:r w:rsidR="00990A9F" w:rsidRPr="00BB3D9E">
        <w:rPr>
          <w:rFonts w:ascii="Arial" w:hAnsi="Arial" w:cs="Arial"/>
          <w:sz w:val="18"/>
          <w:szCs w:val="18"/>
        </w:rPr>
        <w:t>,</w:t>
      </w:r>
      <w:r w:rsidR="00C03627" w:rsidRPr="00BB3D9E">
        <w:rPr>
          <w:rFonts w:ascii="Arial" w:hAnsi="Arial" w:cs="Arial"/>
          <w:sz w:val="18"/>
          <w:szCs w:val="18"/>
        </w:rPr>
        <w:t xml:space="preserve"> puh. </w:t>
      </w:r>
      <w:r w:rsidR="00855AA0" w:rsidRPr="00BB3D9E">
        <w:rPr>
          <w:rFonts w:ascii="Arial" w:hAnsi="Arial" w:cs="Arial"/>
          <w:sz w:val="18"/>
          <w:szCs w:val="18"/>
        </w:rPr>
        <w:t>041 523 8414.</w:t>
      </w:r>
    </w:p>
    <w:p w14:paraId="68984B0B" w14:textId="48B50827" w:rsidR="00194726" w:rsidRPr="00BB3D9E" w:rsidRDefault="00990A9F" w:rsidP="00194726">
      <w:pPr>
        <w:rPr>
          <w:rFonts w:ascii="Arial" w:hAnsi="Arial" w:cs="Arial"/>
          <w:b/>
          <w:sz w:val="18"/>
          <w:szCs w:val="18"/>
        </w:rPr>
      </w:pPr>
      <w:r w:rsidRPr="00BB3D9E">
        <w:rPr>
          <w:rFonts w:ascii="Arial" w:hAnsi="Arial" w:cs="Arial"/>
          <w:sz w:val="18"/>
          <w:szCs w:val="18"/>
        </w:rPr>
        <w:t>tai</w:t>
      </w:r>
      <w:r w:rsidRPr="00BB3D9E">
        <w:rPr>
          <w:rFonts w:ascii="Arial" w:hAnsi="Arial" w:cs="Arial"/>
          <w:b/>
          <w:sz w:val="18"/>
          <w:szCs w:val="18"/>
        </w:rPr>
        <w:t xml:space="preserve"> </w:t>
      </w:r>
      <w:r w:rsidR="00C03627" w:rsidRPr="00BB3D9E">
        <w:rPr>
          <w:rFonts w:ascii="Arial" w:hAnsi="Arial" w:cs="Arial"/>
          <w:sz w:val="18"/>
          <w:szCs w:val="18"/>
        </w:rPr>
        <w:t xml:space="preserve">Marja-Liisa Saraste, </w:t>
      </w:r>
      <w:hyperlink r:id="rId10" w:history="1">
        <w:r w:rsidRPr="00BB3D9E">
          <w:rPr>
            <w:rStyle w:val="Hyperlinkki"/>
            <w:rFonts w:ascii="Arial" w:hAnsi="Arial" w:cs="Arial"/>
            <w:color w:val="auto"/>
            <w:sz w:val="18"/>
            <w:szCs w:val="18"/>
            <w:u w:val="none"/>
          </w:rPr>
          <w:t>marja-liisa.saraste@kirjapaja.fi</w:t>
        </w:r>
      </w:hyperlink>
      <w:r w:rsidRPr="00BB3D9E">
        <w:rPr>
          <w:rFonts w:ascii="Arial" w:hAnsi="Arial" w:cs="Arial"/>
          <w:sz w:val="18"/>
          <w:szCs w:val="18"/>
        </w:rPr>
        <w:t xml:space="preserve">, puh. 040 553 4757.  </w:t>
      </w:r>
    </w:p>
    <w:p w14:paraId="3583DE4E" w14:textId="77777777" w:rsidR="00194726" w:rsidRPr="00BB3D9E" w:rsidRDefault="00194726" w:rsidP="00194726">
      <w:pPr>
        <w:rPr>
          <w:rFonts w:ascii="Arial" w:hAnsi="Arial" w:cs="Arial"/>
          <w:sz w:val="22"/>
          <w:szCs w:val="22"/>
        </w:rPr>
      </w:pPr>
    </w:p>
    <w:p w14:paraId="19591AFA" w14:textId="28ACD819" w:rsidR="00194726" w:rsidRPr="00BB3D9E" w:rsidRDefault="00194726" w:rsidP="00194726">
      <w:pPr>
        <w:rPr>
          <w:rFonts w:ascii="Arial" w:hAnsi="Arial" w:cs="Arial"/>
          <w:b/>
          <w:sz w:val="18"/>
          <w:szCs w:val="18"/>
        </w:rPr>
      </w:pPr>
      <w:r w:rsidRPr="00BB3D9E">
        <w:rPr>
          <w:rFonts w:ascii="Arial" w:hAnsi="Arial" w:cs="Arial"/>
          <w:b/>
          <w:sz w:val="18"/>
          <w:szCs w:val="18"/>
        </w:rPr>
        <w:t>Arvostelukappaleet</w:t>
      </w:r>
      <w:r w:rsidR="001F7FDF" w:rsidRPr="00BB3D9E">
        <w:rPr>
          <w:rFonts w:ascii="Arial" w:hAnsi="Arial" w:cs="Arial"/>
          <w:b/>
          <w:sz w:val="18"/>
          <w:szCs w:val="18"/>
        </w:rPr>
        <w:t xml:space="preserve">: </w:t>
      </w:r>
      <w:r w:rsidR="00CC5CCB" w:rsidRPr="00BB3D9E">
        <w:rPr>
          <w:rFonts w:ascii="Arial" w:hAnsi="Arial" w:cs="Arial"/>
          <w:sz w:val="18"/>
          <w:szCs w:val="18"/>
        </w:rPr>
        <w:t>minna.vatja@lastenkeskus.fi</w:t>
      </w:r>
    </w:p>
    <w:p w14:paraId="0A6CBAF2" w14:textId="77777777" w:rsidR="00194726" w:rsidRPr="00BB3D9E" w:rsidRDefault="00194726" w:rsidP="00194726">
      <w:pPr>
        <w:rPr>
          <w:rFonts w:ascii="Arial" w:hAnsi="Arial" w:cs="Arial"/>
        </w:rPr>
      </w:pPr>
    </w:p>
    <w:p w14:paraId="56286936" w14:textId="77777777" w:rsidR="00BB3D9E" w:rsidRDefault="00BB3D9E" w:rsidP="00530C5F">
      <w:pPr>
        <w:rPr>
          <w:rFonts w:ascii="Arial" w:hAnsi="Arial" w:cs="Arial"/>
        </w:rPr>
      </w:pPr>
    </w:p>
    <w:p w14:paraId="5041F4D6" w14:textId="6759134F" w:rsidR="00086AF0" w:rsidRPr="00990A30" w:rsidRDefault="00BB3D9E" w:rsidP="00530C5F">
      <w:pPr>
        <w:rPr>
          <w:rFonts w:ascii="Arial" w:hAnsi="Arial" w:cs="Arial"/>
          <w:sz w:val="18"/>
          <w:szCs w:val="18"/>
        </w:rPr>
      </w:pPr>
      <w:r w:rsidRPr="00990A30">
        <w:rPr>
          <w:rFonts w:ascii="Arial" w:hAnsi="Arial" w:cs="Arial"/>
          <w:color w:val="C00000"/>
          <w:sz w:val="18"/>
          <w:szCs w:val="18"/>
        </w:rPr>
        <w:t xml:space="preserve">HUOM! </w:t>
      </w:r>
      <w:r w:rsidRPr="00990A30">
        <w:rPr>
          <w:rFonts w:ascii="Arial" w:hAnsi="Arial" w:cs="Arial"/>
          <w:sz w:val="18"/>
          <w:szCs w:val="18"/>
        </w:rPr>
        <w:t>Torstaina 4.4. klo 18 Antti Nylén ja Kimmo Saares keskustelevat Tunnustuskirjasta Arkadia-kirjakaupassa (Arkadia International Bookshop, Nervanderinkatu 11, 00100 Helsinki).</w:t>
      </w:r>
    </w:p>
    <w:sectPr w:rsidR="00086AF0" w:rsidRPr="00990A30" w:rsidSect="00257B33">
      <w:headerReference w:type="default" r:id="rId11"/>
      <w:footerReference w:type="default" r:id="rId12"/>
      <w:pgSz w:w="11900" w:h="16840"/>
      <w:pgMar w:top="1560" w:right="1134" w:bottom="1417" w:left="1134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1E097" w14:textId="77777777" w:rsidR="00E71600" w:rsidRDefault="00E71600" w:rsidP="006C7B4B">
      <w:r>
        <w:separator/>
      </w:r>
    </w:p>
  </w:endnote>
  <w:endnote w:type="continuationSeparator" w:id="0">
    <w:p w14:paraId="79310C6A" w14:textId="77777777" w:rsidR="00E71600" w:rsidRDefault="00E71600" w:rsidP="006C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F5E7" w14:textId="0239489A" w:rsidR="006C7B4B" w:rsidRPr="00386DD2" w:rsidRDefault="006C7B4B" w:rsidP="006C7B4B">
    <w:pPr>
      <w:rPr>
        <w:rFonts w:ascii="Avenir Light" w:hAnsi="Avenir Light"/>
        <w:sz w:val="16"/>
        <w:szCs w:val="16"/>
      </w:rPr>
    </w:pPr>
    <w:r w:rsidRPr="00386DD2">
      <w:rPr>
        <w:rFonts w:ascii="Avenir Light" w:hAnsi="Avenir Light"/>
        <w:sz w:val="16"/>
        <w:szCs w:val="16"/>
      </w:rPr>
      <w:t xml:space="preserve">LASTEN KESKUS JA KIRJAPAJA OY </w:t>
    </w:r>
    <w:r>
      <w:rPr>
        <w:rFonts w:ascii="Avenir Light" w:hAnsi="Avenir Light"/>
        <w:sz w:val="16"/>
        <w:szCs w:val="16"/>
      </w:rPr>
      <w:t xml:space="preserve">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 w:rsidRPr="00386DD2">
      <w:rPr>
        <w:rFonts w:ascii="Avenir Light" w:hAnsi="Avenir Light"/>
        <w:sz w:val="16"/>
        <w:szCs w:val="16"/>
      </w:rPr>
      <w:t xml:space="preserve"> </w:t>
    </w:r>
    <w:r>
      <w:rPr>
        <w:rFonts w:ascii="Avenir Light" w:hAnsi="Avenir Light"/>
        <w:sz w:val="16"/>
        <w:szCs w:val="16"/>
      </w:rPr>
      <w:t xml:space="preserve"> </w:t>
    </w:r>
    <w:r w:rsidRPr="00386DD2">
      <w:rPr>
        <w:rFonts w:ascii="Avenir Light" w:hAnsi="Avenir Light"/>
        <w:sz w:val="16"/>
        <w:szCs w:val="16"/>
      </w:rPr>
      <w:t xml:space="preserve"> ITÄLAHDENKATU</w:t>
    </w:r>
    <w:r>
      <w:rPr>
        <w:rFonts w:ascii="Avenir Light" w:hAnsi="Avenir Light"/>
        <w:sz w:val="16"/>
        <w:szCs w:val="16"/>
      </w:rPr>
      <w:t xml:space="preserve"> 27 A   </w:t>
    </w:r>
    <w:r w:rsidRPr="000E3023">
      <w:rPr>
        <w:rFonts w:ascii="Avenir Light" w:hAnsi="Avenir Light"/>
        <w:color w:val="FF0000"/>
        <w:sz w:val="16"/>
        <w:szCs w:val="16"/>
      </w:rPr>
      <w:t xml:space="preserve">I </w:t>
    </w:r>
    <w:r>
      <w:rPr>
        <w:rFonts w:ascii="Avenir Light" w:hAnsi="Avenir Light"/>
        <w:sz w:val="16"/>
        <w:szCs w:val="16"/>
      </w:rPr>
      <w:t xml:space="preserve">  0</w:t>
    </w:r>
    <w:r w:rsidR="000E3023">
      <w:rPr>
        <w:rFonts w:ascii="Avenir Light" w:hAnsi="Avenir Light"/>
        <w:sz w:val="16"/>
        <w:szCs w:val="16"/>
      </w:rPr>
      <w:t>021</w:t>
    </w:r>
    <w:r>
      <w:rPr>
        <w:rFonts w:ascii="Avenir Light" w:hAnsi="Avenir Light"/>
        <w:sz w:val="16"/>
        <w:szCs w:val="16"/>
      </w:rPr>
      <w:t xml:space="preserve">0 HELSINKI   </w:t>
    </w:r>
    <w:r w:rsidRPr="000E3023">
      <w:rPr>
        <w:rFonts w:ascii="Avenir Light" w:hAnsi="Avenir Light"/>
        <w:color w:val="FF0000"/>
        <w:sz w:val="16"/>
        <w:szCs w:val="16"/>
      </w:rPr>
      <w:t>I</w:t>
    </w:r>
    <w:r>
      <w:rPr>
        <w:rFonts w:ascii="Avenir Light" w:hAnsi="Avenir Light"/>
        <w:sz w:val="16"/>
        <w:szCs w:val="16"/>
      </w:rPr>
      <w:t xml:space="preserve">   VAIHDE 09 6877450 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>
      <w:rPr>
        <w:rFonts w:ascii="Avenir Light" w:hAnsi="Avenir Light"/>
        <w:sz w:val="16"/>
        <w:szCs w:val="16"/>
      </w:rPr>
      <w:t xml:space="preserve">   WWW.KIRJAPAJA.FI</w:t>
    </w:r>
  </w:p>
  <w:p w14:paraId="78BA1FD3" w14:textId="77777777" w:rsidR="006C7B4B" w:rsidRDefault="006C7B4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4A57E" w14:textId="77777777" w:rsidR="00E71600" w:rsidRDefault="00E71600" w:rsidP="006C7B4B">
      <w:r>
        <w:separator/>
      </w:r>
    </w:p>
  </w:footnote>
  <w:footnote w:type="continuationSeparator" w:id="0">
    <w:p w14:paraId="007DD4A8" w14:textId="77777777" w:rsidR="00E71600" w:rsidRDefault="00E71600" w:rsidP="006C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C46D" w14:textId="764C6610" w:rsidR="006C7B4B" w:rsidRDefault="000E3023">
    <w:pPr>
      <w:pStyle w:val="Yltunniste"/>
    </w:pPr>
    <w:r>
      <w:rPr>
        <w:noProof/>
      </w:rPr>
      <w:drawing>
        <wp:inline distT="0" distB="0" distL="0" distR="0" wp14:anchorId="23ACE263" wp14:editId="50203AD6">
          <wp:extent cx="1376582" cy="306575"/>
          <wp:effectExtent l="0" t="0" r="0" b="0"/>
          <wp:docPr id="1" name="Kuva 1" descr="HD-PCU2:PETRI:L O G O T:LK-KP 70 V LOGO:Kirjapaj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-PCU2:PETRI:L O G O T:LK-KP 70 V LOGO:Kirjapaj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985" cy="30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2C"/>
    <w:rsid w:val="00086AF0"/>
    <w:rsid w:val="000E2A3A"/>
    <w:rsid w:val="000E3023"/>
    <w:rsid w:val="000E6A43"/>
    <w:rsid w:val="00194726"/>
    <w:rsid w:val="001B6B78"/>
    <w:rsid w:val="001F7FDF"/>
    <w:rsid w:val="00257B33"/>
    <w:rsid w:val="002E52F8"/>
    <w:rsid w:val="0035489B"/>
    <w:rsid w:val="00364099"/>
    <w:rsid w:val="00386DD2"/>
    <w:rsid w:val="003B5EA9"/>
    <w:rsid w:val="003B741F"/>
    <w:rsid w:val="003F3D0A"/>
    <w:rsid w:val="00415D13"/>
    <w:rsid w:val="00424862"/>
    <w:rsid w:val="004738A1"/>
    <w:rsid w:val="0049157A"/>
    <w:rsid w:val="00530C5F"/>
    <w:rsid w:val="00535DE2"/>
    <w:rsid w:val="0056486D"/>
    <w:rsid w:val="00632C59"/>
    <w:rsid w:val="00646B30"/>
    <w:rsid w:val="006C7B4B"/>
    <w:rsid w:val="007000C7"/>
    <w:rsid w:val="00746204"/>
    <w:rsid w:val="00761EF5"/>
    <w:rsid w:val="0080722C"/>
    <w:rsid w:val="00855AA0"/>
    <w:rsid w:val="009653EC"/>
    <w:rsid w:val="00990A30"/>
    <w:rsid w:val="00990A9F"/>
    <w:rsid w:val="009C51B9"/>
    <w:rsid w:val="009C52ED"/>
    <w:rsid w:val="00A0116B"/>
    <w:rsid w:val="00A10A4E"/>
    <w:rsid w:val="00B44D09"/>
    <w:rsid w:val="00B47AFD"/>
    <w:rsid w:val="00B9167C"/>
    <w:rsid w:val="00BB3D9E"/>
    <w:rsid w:val="00C03627"/>
    <w:rsid w:val="00CC5CCB"/>
    <w:rsid w:val="00D0550D"/>
    <w:rsid w:val="00D5452C"/>
    <w:rsid w:val="00E25296"/>
    <w:rsid w:val="00E33C31"/>
    <w:rsid w:val="00E71600"/>
    <w:rsid w:val="00EA2A01"/>
    <w:rsid w:val="00ED578D"/>
    <w:rsid w:val="00EF2AA4"/>
    <w:rsid w:val="00EF30FA"/>
    <w:rsid w:val="00F4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83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990A9F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3640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key1">
    <w:name w:val="key1"/>
    <w:basedOn w:val="Kappaleenoletusfontti"/>
    <w:rsid w:val="00364099"/>
    <w:rPr>
      <w:vanish w:val="0"/>
      <w:webHidden w:val="0"/>
      <w:specVanish w:val="0"/>
    </w:rPr>
  </w:style>
  <w:style w:type="character" w:styleId="Voimakas">
    <w:name w:val="Strong"/>
    <w:basedOn w:val="Kappaleenoletusfontti"/>
    <w:uiPriority w:val="22"/>
    <w:qFormat/>
    <w:rsid w:val="00364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990A9F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3640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key1">
    <w:name w:val="key1"/>
    <w:basedOn w:val="Kappaleenoletusfontti"/>
    <w:rsid w:val="00364099"/>
    <w:rPr>
      <w:vanish w:val="0"/>
      <w:webHidden w:val="0"/>
      <w:specVanish w:val="0"/>
    </w:rPr>
  </w:style>
  <w:style w:type="character" w:styleId="Voimakas">
    <w:name w:val="Strong"/>
    <w:basedOn w:val="Kappaleenoletusfontti"/>
    <w:uiPriority w:val="22"/>
    <w:qFormat/>
    <w:rsid w:val="00364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39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281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498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japaja.fi/images/catalog/086/1ba3d0f67490442c_lrg.jp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ja-liisa.saraste@kirjapaja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rjapaja.fi/tuotteet/2384-tunnustuskirj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Marja-Liisa</cp:lastModifiedBy>
  <cp:revision>14</cp:revision>
  <cp:lastPrinted>2013-03-13T09:54:00Z</cp:lastPrinted>
  <dcterms:created xsi:type="dcterms:W3CDTF">2013-03-13T07:51:00Z</dcterms:created>
  <dcterms:modified xsi:type="dcterms:W3CDTF">2013-03-15T07:35:00Z</dcterms:modified>
</cp:coreProperties>
</file>